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1A8A1" w14:textId="0FBB37B1"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sidR="00856DEB">
        <w:rPr>
          <w:rFonts w:ascii="Arial" w:hAnsi="Arial" w:cs="Arial"/>
          <w:b/>
          <w:sz w:val="22"/>
          <w:szCs w:val="24"/>
        </w:rPr>
        <w:t>10</w:t>
      </w:r>
      <w:r w:rsidR="00860C95">
        <w:rPr>
          <w:rFonts w:ascii="Arial" w:hAnsi="Arial" w:cs="Arial"/>
          <w:b/>
          <w:sz w:val="22"/>
          <w:szCs w:val="24"/>
          <w:lang w:eastAsia="zh-CN"/>
        </w:rPr>
        <w:t>6</w:t>
      </w:r>
      <w:r w:rsidR="00094D53">
        <w:rPr>
          <w:rFonts w:ascii="Arial" w:hAnsi="Arial" w:cs="Arial"/>
          <w:b/>
          <w:sz w:val="22"/>
          <w:szCs w:val="24"/>
        </w:rPr>
        <w:t>-</w:t>
      </w:r>
      <w:r w:rsidR="00B66725">
        <w:rPr>
          <w:rFonts w:ascii="Arial" w:hAnsi="Arial" w:cs="Arial"/>
          <w:b/>
          <w:sz w:val="22"/>
          <w:szCs w:val="24"/>
        </w:rPr>
        <w:t>e</w:t>
      </w:r>
      <w:r w:rsidRPr="00243B51">
        <w:rPr>
          <w:rFonts w:ascii="Arial" w:hAnsi="Arial" w:cs="Arial"/>
          <w:b/>
          <w:sz w:val="22"/>
          <w:szCs w:val="24"/>
        </w:rPr>
        <w:tab/>
      </w:r>
      <w:r w:rsidR="00542458" w:rsidRPr="00542458">
        <w:rPr>
          <w:rFonts w:ascii="Arial" w:hAnsi="Arial" w:cs="Arial"/>
          <w:b/>
          <w:sz w:val="22"/>
          <w:szCs w:val="24"/>
        </w:rPr>
        <w:t>R1-</w:t>
      </w:r>
      <w:r w:rsidR="00CB4B30" w:rsidRPr="00CB4B30">
        <w:rPr>
          <w:rFonts w:ascii="Arial" w:hAnsi="Arial" w:cs="Arial"/>
          <w:b/>
          <w:sz w:val="22"/>
          <w:szCs w:val="24"/>
        </w:rPr>
        <w:t>2107356</w:t>
      </w:r>
    </w:p>
    <w:p w14:paraId="11D9F0EF" w14:textId="78B52383"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AA6831">
        <w:rPr>
          <w:rFonts w:cs="Arial"/>
          <w:i w:val="0"/>
          <w:sz w:val="22"/>
          <w:szCs w:val="24"/>
        </w:rPr>
        <w:t>August</w:t>
      </w:r>
      <w:r w:rsidR="00E00CBB" w:rsidRPr="00A42435">
        <w:rPr>
          <w:rFonts w:cs="Arial"/>
          <w:i w:val="0"/>
          <w:sz w:val="22"/>
          <w:szCs w:val="24"/>
        </w:rPr>
        <w:t xml:space="preserve"> </w:t>
      </w:r>
      <w:r w:rsidR="00016BD0">
        <w:rPr>
          <w:rFonts w:cs="Arial"/>
          <w:i w:val="0"/>
          <w:sz w:val="22"/>
          <w:szCs w:val="24"/>
        </w:rPr>
        <w:t>1</w:t>
      </w:r>
      <w:r w:rsidR="00C075C2">
        <w:rPr>
          <w:rFonts w:cs="Arial"/>
          <w:i w:val="0"/>
          <w:sz w:val="22"/>
          <w:szCs w:val="24"/>
        </w:rPr>
        <w:t>6</w:t>
      </w:r>
      <w:r w:rsidR="00E87CB1" w:rsidRPr="00A42435">
        <w:rPr>
          <w:rFonts w:cs="Arial"/>
          <w:i w:val="0"/>
          <w:sz w:val="22"/>
          <w:szCs w:val="24"/>
          <w:vertAlign w:val="superscript"/>
        </w:rPr>
        <w:t>h</w:t>
      </w:r>
      <w:r w:rsidR="00E87CB1" w:rsidRPr="00A42435">
        <w:rPr>
          <w:rFonts w:cs="Arial"/>
          <w:i w:val="0"/>
          <w:sz w:val="22"/>
          <w:szCs w:val="24"/>
        </w:rPr>
        <w:t xml:space="preserve"> –</w:t>
      </w:r>
      <w:r w:rsidR="00016BD0">
        <w:rPr>
          <w:rFonts w:cs="Arial"/>
          <w:i w:val="0"/>
          <w:sz w:val="22"/>
          <w:szCs w:val="24"/>
        </w:rPr>
        <w:t xml:space="preserve"> 2</w:t>
      </w:r>
      <w:r w:rsidR="008138DB">
        <w:rPr>
          <w:rFonts w:cs="Arial"/>
          <w:i w:val="0"/>
          <w:sz w:val="22"/>
          <w:szCs w:val="24"/>
        </w:rPr>
        <w:t>7</w:t>
      </w:r>
      <w:r w:rsidR="00E87CB1" w:rsidRPr="00A42435">
        <w:rPr>
          <w:rFonts w:cs="Arial"/>
          <w:i w:val="0"/>
          <w:sz w:val="22"/>
          <w:szCs w:val="24"/>
          <w:vertAlign w:val="superscript"/>
        </w:rPr>
        <w:t>th</w:t>
      </w:r>
      <w:r w:rsidR="00E87CB1" w:rsidRPr="00A42435">
        <w:rPr>
          <w:rFonts w:cs="Arial"/>
          <w:i w:val="0"/>
          <w:sz w:val="22"/>
          <w:szCs w:val="24"/>
        </w:rPr>
        <w:t>, 202</w:t>
      </w:r>
      <w:r w:rsidR="00EC3189">
        <w:rPr>
          <w:rFonts w:cs="Arial"/>
          <w:i w:val="0"/>
          <w:sz w:val="22"/>
          <w:szCs w:val="24"/>
        </w:rPr>
        <w:t>1</w:t>
      </w:r>
    </w:p>
    <w:p w14:paraId="3A0CB384" w14:textId="52228876" w:rsidR="00BC335A" w:rsidRPr="00F85496" w:rsidRDefault="00BC335A" w:rsidP="00184658">
      <w:pPr>
        <w:pStyle w:val="Footer"/>
        <w:jc w:val="both"/>
        <w:rPr>
          <w:rFonts w:cs="Arial"/>
          <w:i w:val="0"/>
          <w:sz w:val="24"/>
          <w:szCs w:val="24"/>
        </w:rPr>
      </w:pPr>
    </w:p>
    <w:p w14:paraId="00A480DC" w14:textId="56234B58"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B4F01">
        <w:rPr>
          <w:rFonts w:ascii="Arial" w:hAnsi="Arial"/>
          <w:sz w:val="22"/>
        </w:rPr>
        <w:t>8.7.1.1</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41A91335"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280C5E" w:rsidRPr="00280C5E">
        <w:rPr>
          <w:rFonts w:ascii="Arial" w:hAnsi="Arial"/>
          <w:sz w:val="22"/>
        </w:rPr>
        <w:t xml:space="preserve">Paging enhancements for idle/inactive UE power saving </w:t>
      </w:r>
    </w:p>
    <w:bookmarkEnd w:id="0"/>
    <w:p w14:paraId="2C0EDD71" w14:textId="3B374226"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3B7C3DD" w:rsidR="00643736" w:rsidRPr="00F85496" w:rsidRDefault="00B524B6" w:rsidP="00D66E08">
      <w:pPr>
        <w:pStyle w:val="Heading1"/>
        <w:rPr>
          <w:lang w:val="en-US"/>
        </w:rPr>
      </w:pPr>
      <w:r w:rsidRPr="00F85496">
        <w:rPr>
          <w:lang w:val="en-US"/>
        </w:rPr>
        <w:t>Introduction</w:t>
      </w:r>
    </w:p>
    <w:p w14:paraId="7B417746" w14:textId="4221C2A6" w:rsidR="00EC19CB" w:rsidRDefault="0012134A" w:rsidP="00EB7011">
      <w:pPr>
        <w:spacing w:after="0"/>
      </w:pPr>
      <w:r w:rsidRPr="0012134A">
        <w:t xml:space="preserve">In RAN meeting #88e, </w:t>
      </w:r>
      <w:r w:rsidR="006F750E">
        <w:t xml:space="preserve">the Rel-17 power saving enhancements WID </w:t>
      </w:r>
      <w:r w:rsidR="00C93D50">
        <w:t xml:space="preserve">identified potential paging enhancements </w:t>
      </w:r>
      <w:r w:rsidR="00BD2219">
        <w:t>as one of the major</w:t>
      </w:r>
      <w:r w:rsidR="00FF0472">
        <w:t xml:space="preserve"> areas for RAN1</w:t>
      </w:r>
      <w:r w:rsidR="0098014F">
        <w:t xml:space="preserve"> work</w:t>
      </w:r>
      <w:r w:rsidR="00263D5C">
        <w:t xml:space="preserve"> </w:t>
      </w:r>
      <w:r w:rsidR="00B72A41">
        <w:fldChar w:fldCharType="begin"/>
      </w:r>
      <w:r w:rsidR="00B72A41">
        <w:instrText xml:space="preserve"> REF _Ref21085748 \r \h </w:instrText>
      </w:r>
      <w:r w:rsidR="00B72A41">
        <w:fldChar w:fldCharType="separate"/>
      </w:r>
      <w:r w:rsidR="00FE7E12">
        <w:t>[1]</w:t>
      </w:r>
      <w:r w:rsidR="00B72A41">
        <w:fldChar w:fldCharType="end"/>
      </w:r>
      <w:r w:rsidR="00AA201F">
        <w:t>.</w:t>
      </w:r>
    </w:p>
    <w:p w14:paraId="561220F2" w14:textId="77777777" w:rsidR="00EB7011" w:rsidRDefault="00EB7011" w:rsidP="00EB7011">
      <w:pPr>
        <w:spacing w:after="0"/>
      </w:pPr>
    </w:p>
    <w:tbl>
      <w:tblPr>
        <w:tblStyle w:val="TableGrid"/>
        <w:tblW w:w="0" w:type="auto"/>
        <w:tblLook w:val="04A0" w:firstRow="1" w:lastRow="0" w:firstColumn="1" w:lastColumn="0" w:noHBand="0" w:noVBand="1"/>
      </w:tblPr>
      <w:tblGrid>
        <w:gridCol w:w="9962"/>
      </w:tblGrid>
      <w:tr w:rsidR="004E66F0" w14:paraId="7304369D" w14:textId="77777777" w:rsidTr="00D236E1">
        <w:trPr>
          <w:trHeight w:val="1664"/>
        </w:trPr>
        <w:tc>
          <w:tcPr>
            <w:tcW w:w="9962" w:type="dxa"/>
          </w:tcPr>
          <w:p w14:paraId="70175D54" w14:textId="77777777" w:rsidR="004E66F0" w:rsidRPr="0008634D" w:rsidRDefault="004E66F0" w:rsidP="00C503BB">
            <w:pPr>
              <w:numPr>
                <w:ilvl w:val="0"/>
                <w:numId w:val="8"/>
              </w:numPr>
              <w:adjustRightInd/>
              <w:spacing w:after="180"/>
              <w:textAlignment w:val="auto"/>
            </w:pPr>
            <w:r>
              <w:t>Spe</w:t>
            </w:r>
            <w:r w:rsidRPr="0008634D">
              <w:t>cify enhancements for idle/inactive-mode UE power saving, considering system performance aspects [RAN2, RAN1]</w:t>
            </w:r>
          </w:p>
          <w:p w14:paraId="4B646291" w14:textId="77777777" w:rsidR="004E66F0" w:rsidRPr="0008634D" w:rsidRDefault="004E66F0" w:rsidP="00C503BB">
            <w:pPr>
              <w:numPr>
                <w:ilvl w:val="1"/>
                <w:numId w:val="8"/>
              </w:numPr>
              <w:adjustRightInd/>
              <w:spacing w:after="180"/>
              <w:textAlignment w:val="auto"/>
            </w:pPr>
            <w:r w:rsidRPr="0008634D">
              <w:t>Study and specify paging enhancement(s) to reduce unnecessary UE paging receptions, subject to no impact to legacy UEs [RAN2, RAN1]</w:t>
            </w:r>
          </w:p>
          <w:p w14:paraId="744CC1F2" w14:textId="77777777" w:rsidR="00FE129D" w:rsidRDefault="004E66F0" w:rsidP="00C503BB">
            <w:pPr>
              <w:numPr>
                <w:ilvl w:val="0"/>
                <w:numId w:val="9"/>
              </w:numPr>
              <w:spacing w:after="180"/>
            </w:pPr>
            <w:r w:rsidRPr="0008634D">
              <w:t>NOTE: RAN1 to check and update, if needed, evaluation methodology in RAN1 #100</w:t>
            </w:r>
            <w:r>
              <w:t>-2</w:t>
            </w:r>
            <w:r w:rsidRPr="0008634D">
              <w:t xml:space="preserve"> meeting</w:t>
            </w:r>
          </w:p>
          <w:p w14:paraId="4DCE00DE" w14:textId="50053EF3" w:rsidR="004E66F0" w:rsidRDefault="00555923" w:rsidP="00FE129D">
            <w:r>
              <w:t>…</w:t>
            </w:r>
          </w:p>
        </w:tc>
      </w:tr>
    </w:tbl>
    <w:p w14:paraId="1A2F69AF" w14:textId="2A1DEA18" w:rsidR="00D041F1" w:rsidRDefault="00A17D9A" w:rsidP="00FC2314">
      <w:pPr>
        <w:spacing w:before="240"/>
      </w:pPr>
      <w:r w:rsidRPr="00F85496">
        <w:t xml:space="preserve">In this </w:t>
      </w:r>
      <w:r w:rsidR="00C77DF1">
        <w:rPr>
          <w:rFonts w:hint="eastAsia"/>
          <w:lang w:eastAsia="zh-CN"/>
        </w:rPr>
        <w:t>paper</w:t>
      </w:r>
      <w:r w:rsidRPr="00F85496">
        <w:t xml:space="preserve">, </w:t>
      </w:r>
      <w:r>
        <w:t xml:space="preserve">we </w:t>
      </w:r>
      <w:r w:rsidR="00FA7836">
        <w:t xml:space="preserve">provide technical </w:t>
      </w:r>
      <w:r w:rsidR="00FA6405">
        <w:t xml:space="preserve">discussions and </w:t>
      </w:r>
      <w:r w:rsidR="00FA7836">
        <w:t>proposals</w:t>
      </w:r>
      <w:r w:rsidR="00FA6405">
        <w:t xml:space="preserve"> for remaining issues</w:t>
      </w:r>
      <w:r w:rsidR="002A00EC">
        <w:t xml:space="preserve"> for idle/inactive mode UE paging enhancements</w:t>
      </w:r>
      <w:r>
        <w:t>.</w:t>
      </w:r>
      <w:r w:rsidR="004D504B">
        <w:t xml:space="preserve"> Simulation results from our previous contribution is included as reference</w:t>
      </w:r>
      <w:r w:rsidR="00FE3891">
        <w:t xml:space="preserve"> </w:t>
      </w:r>
      <w:r w:rsidR="00FE3891">
        <w:fldChar w:fldCharType="begin"/>
      </w:r>
      <w:r w:rsidR="00FE3891">
        <w:instrText xml:space="preserve"> REF _Ref79082434 \r \h </w:instrText>
      </w:r>
      <w:r w:rsidR="00FE3891">
        <w:fldChar w:fldCharType="separate"/>
      </w:r>
      <w:r w:rsidR="00FE7E12">
        <w:t>[2]</w:t>
      </w:r>
      <w:r w:rsidR="00FE3891">
        <w:fldChar w:fldCharType="end"/>
      </w:r>
      <w:r w:rsidR="004D504B">
        <w:t>.</w:t>
      </w:r>
    </w:p>
    <w:p w14:paraId="76EC5DC0" w14:textId="1FCB5A1D" w:rsidR="00C305CA" w:rsidRDefault="00ED59F5" w:rsidP="00C305CA">
      <w:pPr>
        <w:pStyle w:val="Heading1"/>
        <w:rPr>
          <w:lang w:val="en-US"/>
        </w:rPr>
      </w:pPr>
      <w:r w:rsidRPr="00ED59F5">
        <w:rPr>
          <w:lang w:val="en-US"/>
        </w:rPr>
        <w:t>UE sub-grouping indication</w:t>
      </w:r>
      <w:r>
        <w:rPr>
          <w:lang w:val="en-US"/>
        </w:rPr>
        <w:t xml:space="preserve"> </w:t>
      </w:r>
    </w:p>
    <w:p w14:paraId="6D2EFE7D" w14:textId="6E054C9E" w:rsidR="00513304" w:rsidRPr="00513304" w:rsidRDefault="008917C3" w:rsidP="006F1F47">
      <w:r w:rsidRPr="008917C3">
        <w:t>UE sub-grouping split</w:t>
      </w:r>
      <w:r w:rsidR="005F49EC">
        <w:t>s</w:t>
      </w:r>
      <w:r w:rsidRPr="008917C3">
        <w:t xml:space="preserve"> UEs into smaller sub-groups so that the probability that any UE in a sub-group is paged is smaller </w:t>
      </w:r>
      <w:r w:rsidR="004568F8">
        <w:t>than</w:t>
      </w:r>
      <w:r w:rsidRPr="008917C3">
        <w:t xml:space="preserve"> the probability that any UE is paged within all UEs associated with the </w:t>
      </w:r>
      <w:r w:rsidR="00BB3F16" w:rsidRPr="00AB3EC3">
        <w:t>paging occasion</w:t>
      </w:r>
      <w:r w:rsidR="00BB3F16" w:rsidRPr="008917C3">
        <w:t xml:space="preserve"> </w:t>
      </w:r>
      <w:r w:rsidR="00BB3F16">
        <w:t>(</w:t>
      </w:r>
      <w:r w:rsidRPr="008917C3">
        <w:t>PO</w:t>
      </w:r>
      <w:r w:rsidR="00BB3F16">
        <w:t>)</w:t>
      </w:r>
      <w:r>
        <w:t xml:space="preserve">. </w:t>
      </w:r>
      <w:r w:rsidR="007E0794">
        <w:t xml:space="preserve">Using </w:t>
      </w:r>
      <w:r w:rsidR="00D54459" w:rsidRPr="00AB3EC3">
        <w:t xml:space="preserve">UE sub-grouping indication, network can better </w:t>
      </w:r>
      <w:r w:rsidR="00242442" w:rsidRPr="00AB3EC3">
        <w:t xml:space="preserve">pinpoint a UE </w:t>
      </w:r>
      <w:r w:rsidR="002F644F" w:rsidRPr="00AB3EC3">
        <w:t>with</w:t>
      </w:r>
      <w:r w:rsidR="003878F9">
        <w:t>in</w:t>
      </w:r>
      <w:r w:rsidR="002F644F" w:rsidRPr="00AB3EC3">
        <w:t xml:space="preserve"> a </w:t>
      </w:r>
      <w:r w:rsidR="00451D6F">
        <w:t>PO</w:t>
      </w:r>
      <w:r w:rsidR="002F644F" w:rsidRPr="00AB3EC3">
        <w:t xml:space="preserve"> </w:t>
      </w:r>
      <w:r w:rsidR="00242442" w:rsidRPr="00AB3EC3">
        <w:t xml:space="preserve">in a </w:t>
      </w:r>
      <w:r w:rsidR="005672A1" w:rsidRPr="00AB3EC3">
        <w:t>finer</w:t>
      </w:r>
      <w:r w:rsidR="00242442" w:rsidRPr="00AB3EC3">
        <w:t xml:space="preserve"> granularity of UE group size.</w:t>
      </w:r>
      <w:r w:rsidR="00DB472C" w:rsidRPr="00AB3EC3">
        <w:t xml:space="preserve"> </w:t>
      </w:r>
      <w:r w:rsidR="003F58D3" w:rsidRPr="008917C3">
        <w:t>How UEs are split into sub-groups is handled by RAN2</w:t>
      </w:r>
      <w:r w:rsidR="007D10C2">
        <w:t xml:space="preserve">. </w:t>
      </w:r>
      <w:r w:rsidR="00F52D87" w:rsidRPr="00F52D87">
        <w:t xml:space="preserve">Power saving gain is </w:t>
      </w:r>
      <w:r w:rsidR="00DA2A54">
        <w:t>achieved</w:t>
      </w:r>
      <w:r w:rsidR="005F5037">
        <w:t xml:space="preserve"> by the</w:t>
      </w:r>
      <w:r w:rsidR="00F52D87" w:rsidRPr="00F52D87">
        <w:t xml:space="preserve"> avoidance of unnecessary paging PDSCH decoding when the UE is not paged</w:t>
      </w:r>
      <w:r w:rsidR="008D3F02">
        <w:t xml:space="preserve"> but it </w:t>
      </w:r>
      <w:r w:rsidR="008D3F02">
        <w:rPr>
          <w:rFonts w:hint="eastAsia"/>
          <w:lang w:eastAsia="zh-CN"/>
        </w:rPr>
        <w:t>is</w:t>
      </w:r>
      <w:r w:rsidR="008D3F02">
        <w:rPr>
          <w:lang w:eastAsia="zh-CN"/>
        </w:rPr>
        <w:t xml:space="preserve"> </w:t>
      </w:r>
      <w:r w:rsidR="008D3F02">
        <w:t>still required to process the paging PDSCH if another UE is paged in the same</w:t>
      </w:r>
      <w:r w:rsidR="00BB3F16">
        <w:t xml:space="preserve"> PO</w:t>
      </w:r>
      <w:r w:rsidR="00202269">
        <w:t xml:space="preserve">. </w:t>
      </w:r>
      <w:r w:rsidR="00F52D87" w:rsidRPr="00F52D87">
        <w:t>Conventional</w:t>
      </w:r>
      <w:r w:rsidR="00202269">
        <w:t>ly,</w:t>
      </w:r>
      <w:r w:rsidR="00F52D87" w:rsidRPr="00F52D87">
        <w:t xml:space="preserve"> if the UE successfully decodes the paging PDCCH, it </w:t>
      </w:r>
      <w:r w:rsidR="004B560D">
        <w:t>needs to</w:t>
      </w:r>
      <w:r w:rsidR="00F52D87" w:rsidRPr="00F52D87">
        <w:t xml:space="preserve"> further decode the paging PDSCH to know whether it is paged</w:t>
      </w:r>
      <w:r w:rsidR="008B1074">
        <w:t xml:space="preserve">. </w:t>
      </w:r>
      <w:r w:rsidR="00F52D87" w:rsidRPr="00F52D87">
        <w:t xml:space="preserve">Even by UE sub-grouping, this kind of false PDSCH decoding </w:t>
      </w:r>
      <w:r w:rsidR="00F94D17" w:rsidRPr="00F52D87">
        <w:t>cannot</w:t>
      </w:r>
      <w:r w:rsidR="00F52D87" w:rsidRPr="00F52D87">
        <w:t xml:space="preserve"> be full</w:t>
      </w:r>
      <w:r w:rsidR="00F94D17">
        <w:t>y</w:t>
      </w:r>
      <w:r w:rsidR="00F52D87" w:rsidRPr="00F52D87">
        <w:t xml:space="preserve"> avoided but the </w:t>
      </w:r>
      <w:r w:rsidR="00B36DFE">
        <w:t xml:space="preserve">probability </w:t>
      </w:r>
      <w:r w:rsidR="00F52D87" w:rsidRPr="00F52D87">
        <w:t>is reduced</w:t>
      </w:r>
      <w:r w:rsidR="00483FBC">
        <w:t>.</w:t>
      </w:r>
      <w:r w:rsidR="00741F26">
        <w:t xml:space="preserve"> </w:t>
      </w:r>
    </w:p>
    <w:p w14:paraId="6EF1CAC1" w14:textId="5D46FE13" w:rsidR="00401F7B" w:rsidRPr="00AB3EC3" w:rsidRDefault="00DB472C" w:rsidP="008917C3">
      <w:r w:rsidRPr="00AB3EC3">
        <w:t xml:space="preserve">There </w:t>
      </w:r>
      <w:r w:rsidR="000B632E">
        <w:t>can be</w:t>
      </w:r>
      <w:r w:rsidRPr="00AB3EC3">
        <w:t xml:space="preserve"> two </w:t>
      </w:r>
      <w:r w:rsidR="00291E31" w:rsidRPr="00AB3EC3">
        <w:t>methods</w:t>
      </w:r>
      <w:r w:rsidRPr="00AB3EC3">
        <w:t xml:space="preserve"> to </w:t>
      </w:r>
      <w:r w:rsidR="00DF3E3B">
        <w:t>provide the</w:t>
      </w:r>
      <w:r w:rsidR="00CF6A06" w:rsidRPr="00AB3EC3">
        <w:t xml:space="preserve"> UE sub-grouping</w:t>
      </w:r>
      <w:r w:rsidR="00DF3E3B">
        <w:t xml:space="preserve"> indication</w:t>
      </w:r>
    </w:p>
    <w:p w14:paraId="4BA2883D" w14:textId="617970FD" w:rsidR="00A66AF1" w:rsidRPr="00C503BB" w:rsidRDefault="00DF3E3B" w:rsidP="00C503BB">
      <w:pPr>
        <w:pStyle w:val="ListParagraph"/>
        <w:numPr>
          <w:ilvl w:val="0"/>
          <w:numId w:val="12"/>
        </w:numPr>
      </w:pPr>
      <w:r>
        <w:t>In</w:t>
      </w:r>
      <w:r w:rsidR="001273F9" w:rsidRPr="00C503BB">
        <w:t xml:space="preserve"> paging PDCCH</w:t>
      </w:r>
    </w:p>
    <w:p w14:paraId="2ABC0E82" w14:textId="2674F36F" w:rsidR="001273F9" w:rsidRPr="00AB3EC3" w:rsidRDefault="00DF3E3B" w:rsidP="00E479C4">
      <w:pPr>
        <w:pStyle w:val="ListParagraph"/>
        <w:numPr>
          <w:ilvl w:val="0"/>
          <w:numId w:val="12"/>
        </w:numPr>
        <w:spacing w:after="120"/>
      </w:pPr>
      <w:r>
        <w:t>In the</w:t>
      </w:r>
      <w:r w:rsidR="00776102" w:rsidRPr="00AB3EC3">
        <w:t xml:space="preserve"> paging early indication</w:t>
      </w:r>
    </w:p>
    <w:p w14:paraId="64073535" w14:textId="44B09DB4" w:rsidR="003453CE" w:rsidRDefault="00E67389" w:rsidP="00DF3E3B">
      <w:pPr>
        <w:rPr>
          <w:lang w:eastAsia="zh-CN"/>
        </w:rPr>
      </w:pPr>
      <w:r>
        <w:rPr>
          <w:lang w:eastAsia="zh-CN"/>
        </w:rPr>
        <w:t>Th</w:t>
      </w:r>
      <w:r w:rsidR="00CE3C07">
        <w:rPr>
          <w:lang w:eastAsia="zh-CN"/>
        </w:rPr>
        <w:t>e</w:t>
      </w:r>
      <w:r>
        <w:rPr>
          <w:lang w:eastAsia="zh-CN"/>
        </w:rPr>
        <w:t xml:space="preserve"> former allows the UE to save power from unnecessary extra </w:t>
      </w:r>
      <w:r>
        <w:rPr>
          <w:rFonts w:hint="eastAsia"/>
          <w:lang w:eastAsia="zh-CN"/>
        </w:rPr>
        <w:t>paging</w:t>
      </w:r>
      <w:r>
        <w:rPr>
          <w:lang w:eastAsia="zh-CN"/>
        </w:rPr>
        <w:t xml:space="preserve"> PDSCH decoding. </w:t>
      </w:r>
      <w:r w:rsidR="00D67CC0">
        <w:rPr>
          <w:lang w:eastAsia="zh-CN"/>
        </w:rPr>
        <w:t>The latter allows the UE to skip the entire PO including both the paging PDCCH and PDSCH</w:t>
      </w:r>
      <w:r w:rsidR="00C55B12">
        <w:rPr>
          <w:lang w:eastAsia="zh-CN"/>
        </w:rPr>
        <w:t xml:space="preserve"> if it is not paged</w:t>
      </w:r>
      <w:r w:rsidR="00D67CC0">
        <w:rPr>
          <w:lang w:eastAsia="zh-CN"/>
        </w:rPr>
        <w:t>.</w:t>
      </w:r>
      <w:r w:rsidR="00D62264">
        <w:rPr>
          <w:lang w:eastAsia="zh-CN"/>
        </w:rPr>
        <w:t xml:space="preserve"> </w:t>
      </w:r>
      <w:r w:rsidR="00AD7AFA">
        <w:rPr>
          <w:lang w:eastAsia="zh-CN"/>
        </w:rPr>
        <w:t xml:space="preserve">Processing the paging PDCCH and PEI may </w:t>
      </w:r>
      <w:r w:rsidR="003F0A95">
        <w:rPr>
          <w:lang w:eastAsia="zh-CN"/>
        </w:rPr>
        <w:t>have</w:t>
      </w:r>
      <w:r w:rsidR="00AD7AFA">
        <w:rPr>
          <w:lang w:eastAsia="zh-CN"/>
        </w:rPr>
        <w:t xml:space="preserve"> similar power consumption. </w:t>
      </w:r>
      <w:r w:rsidR="009C6513">
        <w:rPr>
          <w:lang w:eastAsia="zh-CN"/>
        </w:rPr>
        <w:t>I</w:t>
      </w:r>
      <w:r w:rsidR="00F823D2">
        <w:rPr>
          <w:lang w:eastAsia="zh-CN"/>
        </w:rPr>
        <w:t xml:space="preserve">n </w:t>
      </w:r>
      <w:r w:rsidR="00991207">
        <w:rPr>
          <w:lang w:eastAsia="zh-CN"/>
        </w:rPr>
        <w:t>poor coverage</w:t>
      </w:r>
      <w:r w:rsidR="00F823D2">
        <w:rPr>
          <w:lang w:eastAsia="zh-CN"/>
        </w:rPr>
        <w:t xml:space="preserve"> </w:t>
      </w:r>
      <w:r w:rsidR="00CF4AB4">
        <w:rPr>
          <w:lang w:eastAsia="zh-CN"/>
        </w:rPr>
        <w:t>condition</w:t>
      </w:r>
      <w:r w:rsidR="00991207">
        <w:rPr>
          <w:lang w:eastAsia="zh-CN"/>
        </w:rPr>
        <w:t xml:space="preserve">, </w:t>
      </w:r>
      <w:r w:rsidR="0048127F">
        <w:rPr>
          <w:lang w:eastAsia="zh-CN"/>
        </w:rPr>
        <w:t xml:space="preserve">the UE can also skip </w:t>
      </w:r>
      <w:r w:rsidR="000268D4">
        <w:rPr>
          <w:lang w:eastAsia="zh-CN"/>
        </w:rPr>
        <w:t xml:space="preserve">some </w:t>
      </w:r>
      <w:r w:rsidR="0048127F">
        <w:rPr>
          <w:lang w:eastAsia="zh-CN"/>
        </w:rPr>
        <w:t>SSBs</w:t>
      </w:r>
      <w:r w:rsidR="0029451D">
        <w:rPr>
          <w:lang w:eastAsia="zh-CN"/>
        </w:rPr>
        <w:t xml:space="preserve"> for tracking loop updat</w:t>
      </w:r>
      <w:r w:rsidR="00C26D48">
        <w:rPr>
          <w:lang w:eastAsia="zh-CN"/>
        </w:rPr>
        <w:t>e</w:t>
      </w:r>
      <w:r w:rsidR="0048127F">
        <w:rPr>
          <w:lang w:eastAsia="zh-CN"/>
        </w:rPr>
        <w:t xml:space="preserve"> if </w:t>
      </w:r>
      <w:r w:rsidR="00003CDB">
        <w:rPr>
          <w:lang w:eastAsia="zh-CN"/>
        </w:rPr>
        <w:t xml:space="preserve">PEI indicates </w:t>
      </w:r>
      <w:r w:rsidR="0048127F">
        <w:rPr>
          <w:lang w:eastAsia="zh-CN"/>
        </w:rPr>
        <w:t>it is</w:t>
      </w:r>
      <w:r w:rsidR="00446F8A">
        <w:rPr>
          <w:lang w:eastAsia="zh-CN"/>
        </w:rPr>
        <w:t xml:space="preserve"> not</w:t>
      </w:r>
      <w:r w:rsidR="0048127F">
        <w:rPr>
          <w:lang w:eastAsia="zh-CN"/>
        </w:rPr>
        <w:t xml:space="preserve"> paged </w:t>
      </w:r>
      <w:r w:rsidR="00446F8A">
        <w:rPr>
          <w:lang w:eastAsia="zh-CN"/>
        </w:rPr>
        <w:t>in</w:t>
      </w:r>
      <w:r w:rsidR="0048127F">
        <w:rPr>
          <w:lang w:eastAsia="zh-CN"/>
        </w:rPr>
        <w:t xml:space="preserve"> the</w:t>
      </w:r>
      <w:r w:rsidR="00446F8A">
        <w:rPr>
          <w:lang w:eastAsia="zh-CN"/>
        </w:rPr>
        <w:t xml:space="preserve"> next</w:t>
      </w:r>
      <w:r w:rsidR="0048127F">
        <w:rPr>
          <w:lang w:eastAsia="zh-CN"/>
        </w:rPr>
        <w:t xml:space="preserve"> PO.</w:t>
      </w:r>
      <w:r w:rsidR="00DD6809">
        <w:rPr>
          <w:lang w:eastAsia="zh-CN"/>
        </w:rPr>
        <w:t xml:space="preserve"> This assumes that PEI </w:t>
      </w:r>
      <w:r w:rsidR="00A21136">
        <w:rPr>
          <w:lang w:eastAsia="zh-CN"/>
        </w:rPr>
        <w:t>and paging PDCCH ha</w:t>
      </w:r>
      <w:r w:rsidR="00BA2247">
        <w:rPr>
          <w:lang w:eastAsia="zh-CN"/>
        </w:rPr>
        <w:t>ve</w:t>
      </w:r>
      <w:r w:rsidR="00A21136">
        <w:rPr>
          <w:lang w:eastAsia="zh-CN"/>
        </w:rPr>
        <w:t xml:space="preserve"> lower</w:t>
      </w:r>
      <w:r w:rsidR="00DD6809">
        <w:rPr>
          <w:lang w:eastAsia="zh-CN"/>
        </w:rPr>
        <w:t xml:space="preserve"> tracking loop accuracy </w:t>
      </w:r>
      <w:r w:rsidR="00A21136">
        <w:rPr>
          <w:lang w:eastAsia="zh-CN"/>
        </w:rPr>
        <w:t xml:space="preserve">requirement </w:t>
      </w:r>
      <w:r w:rsidR="00DD6809">
        <w:rPr>
          <w:lang w:eastAsia="zh-CN"/>
        </w:rPr>
        <w:t xml:space="preserve">than </w:t>
      </w:r>
      <w:r w:rsidR="00432FB2">
        <w:rPr>
          <w:lang w:eastAsia="zh-CN"/>
        </w:rPr>
        <w:t xml:space="preserve">decoding the </w:t>
      </w:r>
      <w:r w:rsidR="00DD6809">
        <w:rPr>
          <w:lang w:eastAsia="zh-CN"/>
        </w:rPr>
        <w:t>paging PDSCH.</w:t>
      </w:r>
      <w:r w:rsidR="0029451D">
        <w:rPr>
          <w:lang w:eastAsia="zh-CN"/>
        </w:rPr>
        <w:t xml:space="preserve"> </w:t>
      </w:r>
      <w:r w:rsidR="00784692">
        <w:rPr>
          <w:lang w:eastAsia="zh-CN"/>
        </w:rPr>
        <w:t>Note that</w:t>
      </w:r>
      <w:r w:rsidR="0077721A">
        <w:rPr>
          <w:lang w:eastAsia="zh-CN"/>
        </w:rPr>
        <w:t xml:space="preserve"> a paging PDCCH with </w:t>
      </w:r>
      <w:r w:rsidR="0020598D">
        <w:rPr>
          <w:lang w:eastAsia="zh-CN"/>
        </w:rPr>
        <w:t xml:space="preserve">a </w:t>
      </w:r>
      <w:r w:rsidR="000C243E">
        <w:rPr>
          <w:lang w:eastAsia="zh-CN"/>
        </w:rPr>
        <w:t xml:space="preserve">large </w:t>
      </w:r>
      <w:r w:rsidR="00784692">
        <w:rPr>
          <w:lang w:eastAsia="zh-CN"/>
        </w:rPr>
        <w:t>cross-slot</w:t>
      </w:r>
      <w:r w:rsidR="0077721A">
        <w:rPr>
          <w:lang w:eastAsia="zh-CN"/>
        </w:rPr>
        <w:t xml:space="preserve"> scheduling offset can </w:t>
      </w:r>
      <w:r w:rsidR="002F3855">
        <w:rPr>
          <w:lang w:eastAsia="zh-CN"/>
        </w:rPr>
        <w:t xml:space="preserve">also </w:t>
      </w:r>
      <w:r w:rsidR="00E821C7">
        <w:rPr>
          <w:lang w:eastAsia="zh-CN"/>
        </w:rPr>
        <w:t>act as a PEI.</w:t>
      </w:r>
      <w:r w:rsidR="00CB25CE">
        <w:rPr>
          <w:lang w:eastAsia="zh-CN"/>
        </w:rPr>
        <w:t xml:space="preserve"> Then the two methods above are unified.</w:t>
      </w:r>
    </w:p>
    <w:p w14:paraId="5E4092D1" w14:textId="2228EC9B" w:rsidR="001B4868" w:rsidRDefault="001B4868" w:rsidP="001B72D9">
      <w:pPr>
        <w:spacing w:after="0"/>
      </w:pPr>
      <w:r>
        <w:rPr>
          <w:rFonts w:hint="eastAsia"/>
          <w:lang w:eastAsia="zh-CN"/>
        </w:rPr>
        <w:t>I</w:t>
      </w:r>
      <w:r>
        <w:t>n RAN1 #104-e</w:t>
      </w:r>
      <w:r w:rsidR="00272828">
        <w:t xml:space="preserve"> and </w:t>
      </w:r>
      <w:r w:rsidR="00725491">
        <w:t>#</w:t>
      </w:r>
      <w:r w:rsidR="00272828">
        <w:t>105-e</w:t>
      </w:r>
      <w:r>
        <w:t>, the following agreements were made on UE sub-grouping for idle/inactive mode UEs</w:t>
      </w:r>
      <w:r w:rsidR="00F8475E">
        <w:t xml:space="preserve"> (</w:t>
      </w:r>
      <w:r w:rsidR="00F8475E">
        <w:fldChar w:fldCharType="begin"/>
      </w:r>
      <w:r w:rsidR="00F8475E">
        <w:instrText xml:space="preserve"> REF _Ref68246932 \r \h </w:instrText>
      </w:r>
      <w:r w:rsidR="00F8475E">
        <w:fldChar w:fldCharType="separate"/>
      </w:r>
      <w:r w:rsidR="00FE7E12">
        <w:t>[3]</w:t>
      </w:r>
      <w:r w:rsidR="00F8475E">
        <w:fldChar w:fldCharType="end"/>
      </w:r>
      <w:r w:rsidR="00F8475E">
        <w:t xml:space="preserve">, </w:t>
      </w:r>
      <w:r w:rsidR="00F8475E">
        <w:fldChar w:fldCharType="begin"/>
      </w:r>
      <w:r w:rsidR="00F8475E">
        <w:instrText xml:space="preserve"> REF _Ref79082848 \r \h </w:instrText>
      </w:r>
      <w:r w:rsidR="00F8475E">
        <w:fldChar w:fldCharType="separate"/>
      </w:r>
      <w:r w:rsidR="00FE7E12">
        <w:t>[4]</w:t>
      </w:r>
      <w:r w:rsidR="00F8475E">
        <w:fldChar w:fldCharType="end"/>
      </w:r>
      <w:r w:rsidR="00F8475E">
        <w:t>)</w:t>
      </w:r>
      <w:r>
        <w:t>.</w:t>
      </w:r>
    </w:p>
    <w:p w14:paraId="1F46FE28" w14:textId="77777777" w:rsidR="001B72D9" w:rsidRDefault="001B72D9" w:rsidP="001B72D9">
      <w:pPr>
        <w:spacing w:after="0"/>
      </w:pPr>
    </w:p>
    <w:tbl>
      <w:tblPr>
        <w:tblStyle w:val="TableGrid"/>
        <w:tblW w:w="0" w:type="auto"/>
        <w:tblLook w:val="04A0" w:firstRow="1" w:lastRow="0" w:firstColumn="1" w:lastColumn="0" w:noHBand="0" w:noVBand="1"/>
      </w:tblPr>
      <w:tblGrid>
        <w:gridCol w:w="9962"/>
      </w:tblGrid>
      <w:tr w:rsidR="00D04348" w:rsidRPr="00303294" w14:paraId="0D7E09F8" w14:textId="77777777" w:rsidTr="00D04348">
        <w:tc>
          <w:tcPr>
            <w:tcW w:w="9962" w:type="dxa"/>
          </w:tcPr>
          <w:p w14:paraId="5449D2DB" w14:textId="12FED2F4" w:rsidR="00D04348" w:rsidRPr="00D04348" w:rsidRDefault="00D04348" w:rsidP="00D04348">
            <w:pPr>
              <w:overflowPunct/>
              <w:autoSpaceDE/>
              <w:autoSpaceDN/>
              <w:adjustRightInd/>
              <w:spacing w:after="0"/>
              <w:textAlignment w:val="auto"/>
              <w:rPr>
                <w:rFonts w:eastAsia="Times New Roman"/>
                <w:lang w:eastAsia="zh-CN"/>
              </w:rPr>
            </w:pPr>
            <w:r w:rsidRPr="00D04348">
              <w:rPr>
                <w:rFonts w:ascii="Times" w:eastAsia="Batang" w:hAnsi="Times"/>
                <w:color w:val="000000"/>
                <w:kern w:val="24"/>
                <w:highlight w:val="green"/>
                <w:lang w:val="en-GB" w:eastAsia="zh-CN"/>
              </w:rPr>
              <w:lastRenderedPageBreak/>
              <w:t>Agreements:</w:t>
            </w:r>
          </w:p>
          <w:p w14:paraId="2F2AF76C" w14:textId="65AEE115" w:rsidR="00D04348" w:rsidRPr="00D04348" w:rsidRDefault="00D04348" w:rsidP="00C503BB">
            <w:pPr>
              <w:numPr>
                <w:ilvl w:val="0"/>
                <w:numId w:val="10"/>
              </w:numPr>
              <w:tabs>
                <w:tab w:val="left" w:pos="720"/>
              </w:tabs>
              <w:overflowPunct/>
              <w:autoSpaceDE/>
              <w:autoSpaceDN/>
              <w:adjustRightInd/>
              <w:spacing w:after="0"/>
              <w:ind w:left="1267"/>
              <w:contextualSpacing/>
              <w:textAlignment w:val="auto"/>
              <w:rPr>
                <w:rFonts w:eastAsia="Times New Roman"/>
                <w:lang w:eastAsia="zh-CN"/>
              </w:rPr>
            </w:pPr>
            <w:r w:rsidRPr="00D04348">
              <w:rPr>
                <w:rFonts w:ascii="Times" w:eastAsia="Times New Roman" w:hAnsi="Times"/>
                <w:color w:val="13171F"/>
                <w:kern w:val="24"/>
                <w:lang w:val="en-GB" w:eastAsia="zh-CN"/>
              </w:rPr>
              <w:t>Carrying UE subgroups information is considered in physical layer design for paging enhancement </w:t>
            </w:r>
          </w:p>
          <w:p w14:paraId="1E62B83D" w14:textId="77777777" w:rsidR="00D04348" w:rsidRPr="00D04348" w:rsidRDefault="00D04348" w:rsidP="00D04348">
            <w:pPr>
              <w:overflowPunct/>
              <w:autoSpaceDE/>
              <w:autoSpaceDN/>
              <w:adjustRightInd/>
              <w:spacing w:after="0"/>
              <w:textAlignment w:val="auto"/>
              <w:rPr>
                <w:rFonts w:eastAsia="Times New Roman"/>
                <w:lang w:eastAsia="zh-CN"/>
              </w:rPr>
            </w:pPr>
            <w:r w:rsidRPr="00D04348">
              <w:rPr>
                <w:rFonts w:ascii="Times" w:eastAsia="Batang" w:hAnsi="Times"/>
                <w:color w:val="13171F"/>
                <w:kern w:val="24"/>
                <w:highlight w:val="green"/>
                <w:lang w:val="en-GB" w:eastAsia="zh-CN"/>
              </w:rPr>
              <w:t>Agreements:</w:t>
            </w:r>
          </w:p>
          <w:p w14:paraId="125C0B0C" w14:textId="77777777" w:rsidR="00D04348" w:rsidRDefault="00D04348" w:rsidP="00D04348">
            <w:pPr>
              <w:overflowPunct/>
              <w:autoSpaceDE/>
              <w:autoSpaceDN/>
              <w:adjustRightInd/>
              <w:spacing w:after="0"/>
              <w:textAlignment w:val="auto"/>
              <w:rPr>
                <w:rFonts w:ascii="Times" w:eastAsia="Batang" w:hAnsi="Times"/>
                <w:color w:val="13171F"/>
                <w:kern w:val="24"/>
                <w:lang w:val="en-GB" w:eastAsia="zh-CN"/>
              </w:rPr>
            </w:pPr>
            <w:r w:rsidRPr="00D04348">
              <w:rPr>
                <w:rFonts w:ascii="Times" w:eastAsia="Batang" w:hAnsi="Times"/>
                <w:color w:val="13171F"/>
                <w:kern w:val="24"/>
                <w:lang w:val="en-GB" w:eastAsia="zh-CN"/>
              </w:rPr>
              <w:t>Further study the design on how to provide the indications for UE subgroups over PEI and/or paging PDCCH, subject to the metrics agreed in RAN1 102e.</w:t>
            </w:r>
          </w:p>
          <w:p w14:paraId="70208726" w14:textId="77777777" w:rsidR="00966550" w:rsidRPr="006F1F47" w:rsidRDefault="00966550" w:rsidP="00966550">
            <w:pPr>
              <w:overflowPunct/>
              <w:autoSpaceDE/>
              <w:autoSpaceDN/>
              <w:adjustRightInd/>
              <w:spacing w:after="0"/>
              <w:textAlignment w:val="auto"/>
              <w:rPr>
                <w:rFonts w:eastAsia="Times New Roman"/>
                <w:sz w:val="18"/>
                <w:szCs w:val="18"/>
                <w:lang w:eastAsia="zh-CN"/>
              </w:rPr>
            </w:pPr>
            <w:r w:rsidRPr="006F1F47">
              <w:rPr>
                <w:rFonts w:eastAsia="Batang"/>
                <w:color w:val="000000"/>
                <w:kern w:val="24"/>
                <w:highlight w:val="green"/>
                <w:lang w:val="en-GB" w:eastAsia="zh-CN"/>
              </w:rPr>
              <w:t>Agreement:</w:t>
            </w:r>
          </w:p>
          <w:p w14:paraId="634C9F09" w14:textId="322DDC16" w:rsidR="00966550" w:rsidRPr="00303294" w:rsidRDefault="00966550" w:rsidP="00966550">
            <w:pPr>
              <w:overflowPunct/>
              <w:autoSpaceDE/>
              <w:autoSpaceDN/>
              <w:adjustRightInd/>
              <w:spacing w:after="0"/>
              <w:textAlignment w:val="auto"/>
            </w:pPr>
            <w:r w:rsidRPr="006F1F47">
              <w:rPr>
                <w:rFonts w:eastAsia="Batang"/>
                <w:color w:val="000000"/>
                <w:kern w:val="24"/>
                <w:lang w:val="en-GB" w:eastAsia="zh-CN"/>
              </w:rPr>
              <w:t>For UE subgroups indication in physical layer, maximum of 8 subgroups per PO is supported.</w:t>
            </w:r>
          </w:p>
        </w:tc>
      </w:tr>
    </w:tbl>
    <w:p w14:paraId="63293991" w14:textId="7ACD8715" w:rsidR="00137653" w:rsidRPr="0055194D" w:rsidRDefault="00C3163A" w:rsidP="00594856">
      <w:pPr>
        <w:spacing w:before="240"/>
      </w:pPr>
      <w:r>
        <w:t>As discussed above, t</w:t>
      </w:r>
      <w:r w:rsidR="00137653">
        <w:t>he sub-grouping indication can be carried by both</w:t>
      </w:r>
      <w:r w:rsidR="001D61F5">
        <w:t xml:space="preserve"> the</w:t>
      </w:r>
      <w:r w:rsidR="00137653">
        <w:t xml:space="preserve"> paging PDCCH and </w:t>
      </w:r>
      <w:r w:rsidR="001D61F5">
        <w:t xml:space="preserve">the </w:t>
      </w:r>
      <w:r w:rsidR="00137653">
        <w:t>PEI.</w:t>
      </w:r>
      <w:r w:rsidR="00153B4B">
        <w:t xml:space="preserve"> </w:t>
      </w:r>
    </w:p>
    <w:p w14:paraId="3058A713" w14:textId="7839EF70" w:rsidR="0055194D" w:rsidRPr="00323E1D" w:rsidRDefault="00303D34" w:rsidP="00F602EF">
      <w:pPr>
        <w:rPr>
          <w:b/>
          <w:bCs/>
        </w:rPr>
      </w:pPr>
      <w:bookmarkStart w:id="1" w:name="O1"/>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E7E12">
        <w:rPr>
          <w:b/>
          <w:bCs/>
          <w:noProof/>
        </w:rPr>
        <w:t>1</w:t>
      </w:r>
      <w:r w:rsidRPr="00FA7ED0">
        <w:rPr>
          <w:b/>
          <w:bCs/>
        </w:rPr>
        <w:fldChar w:fldCharType="end"/>
      </w:r>
      <w:r w:rsidRPr="00FA7ED0">
        <w:rPr>
          <w:b/>
          <w:bCs/>
        </w:rPr>
        <w:t>:</w:t>
      </w:r>
      <w:r>
        <w:rPr>
          <w:b/>
          <w:bCs/>
        </w:rPr>
        <w:t xml:space="preserve"> </w:t>
      </w:r>
      <w:r w:rsidR="0055194D" w:rsidRPr="00323E1D">
        <w:rPr>
          <w:b/>
          <w:bCs/>
        </w:rPr>
        <w:t>UE sub-groups can be indicated by</w:t>
      </w:r>
    </w:p>
    <w:p w14:paraId="540E52CD" w14:textId="0B6ED1EA" w:rsidR="0055194D" w:rsidRPr="00323E1D" w:rsidRDefault="000408EB" w:rsidP="00C503BB">
      <w:pPr>
        <w:pStyle w:val="ListParagraph"/>
        <w:numPr>
          <w:ilvl w:val="0"/>
          <w:numId w:val="11"/>
        </w:numPr>
        <w:rPr>
          <w:b/>
          <w:bCs/>
        </w:rPr>
      </w:pPr>
      <w:r w:rsidRPr="00323E1D">
        <w:rPr>
          <w:b/>
          <w:bCs/>
        </w:rPr>
        <w:t>P</w:t>
      </w:r>
      <w:r w:rsidR="0055194D" w:rsidRPr="00323E1D">
        <w:rPr>
          <w:b/>
          <w:bCs/>
        </w:rPr>
        <w:t>aging PDCCH</w:t>
      </w:r>
    </w:p>
    <w:p w14:paraId="448B6694" w14:textId="43E2121F" w:rsidR="0055194D" w:rsidRPr="006F15F9" w:rsidRDefault="00D44E50" w:rsidP="002129A2">
      <w:pPr>
        <w:pStyle w:val="ListParagraph"/>
        <w:numPr>
          <w:ilvl w:val="1"/>
          <w:numId w:val="11"/>
        </w:numPr>
        <w:rPr>
          <w:b/>
          <w:bCs/>
        </w:rPr>
      </w:pPr>
      <w:r w:rsidRPr="006F15F9">
        <w:rPr>
          <w:b/>
          <w:bCs/>
        </w:rPr>
        <w:t>U</w:t>
      </w:r>
      <w:r w:rsidR="000408EB" w:rsidRPr="006F15F9">
        <w:rPr>
          <w:b/>
          <w:bCs/>
        </w:rPr>
        <w:t>nused bits</w:t>
      </w:r>
      <w:r w:rsidR="00B91BE5" w:rsidRPr="006F15F9">
        <w:rPr>
          <w:b/>
          <w:bCs/>
        </w:rPr>
        <w:t xml:space="preserve"> and/or </w:t>
      </w:r>
      <w:r w:rsidR="000408EB" w:rsidRPr="006F15F9">
        <w:rPr>
          <w:b/>
          <w:bCs/>
        </w:rPr>
        <w:t xml:space="preserve">reserved bits </w:t>
      </w:r>
      <w:r w:rsidR="006E74FF" w:rsidRPr="006F15F9">
        <w:rPr>
          <w:b/>
          <w:bCs/>
        </w:rPr>
        <w:t>of the DCI</w:t>
      </w:r>
      <w:r w:rsidR="00CE3F1A">
        <w:rPr>
          <w:b/>
          <w:bCs/>
        </w:rPr>
        <w:t>,</w:t>
      </w:r>
      <w:r w:rsidR="006F15F9" w:rsidRPr="006F15F9">
        <w:rPr>
          <w:b/>
          <w:bCs/>
        </w:rPr>
        <w:t xml:space="preserve"> </w:t>
      </w:r>
      <w:r w:rsidR="00CE3F1A">
        <w:rPr>
          <w:b/>
          <w:bCs/>
        </w:rPr>
        <w:t>t</w:t>
      </w:r>
      <w:r w:rsidR="0055194D" w:rsidRPr="006F15F9">
        <w:rPr>
          <w:b/>
          <w:bCs/>
        </w:rPr>
        <w:t xml:space="preserve">his includes cross-slot scheduling based paging PDCCH </w:t>
      </w:r>
      <w:r w:rsidR="007E5DED" w:rsidRPr="006F15F9">
        <w:rPr>
          <w:b/>
          <w:bCs/>
        </w:rPr>
        <w:t>as</w:t>
      </w:r>
      <w:r w:rsidR="0055194D" w:rsidRPr="006F15F9">
        <w:rPr>
          <w:b/>
          <w:bCs/>
        </w:rPr>
        <w:t xml:space="preserve"> PEI</w:t>
      </w:r>
    </w:p>
    <w:p w14:paraId="7DC5C2B4" w14:textId="0C825D12" w:rsidR="0055194D" w:rsidRPr="00323E1D" w:rsidRDefault="0055194D" w:rsidP="00C503BB">
      <w:pPr>
        <w:pStyle w:val="ListParagraph"/>
        <w:numPr>
          <w:ilvl w:val="0"/>
          <w:numId w:val="11"/>
        </w:numPr>
        <w:rPr>
          <w:b/>
          <w:bCs/>
        </w:rPr>
      </w:pPr>
      <w:r w:rsidRPr="00323E1D">
        <w:rPr>
          <w:b/>
          <w:bCs/>
        </w:rPr>
        <w:t>PDCCH based</w:t>
      </w:r>
      <w:r w:rsidR="001863B3" w:rsidRPr="00323E1D">
        <w:rPr>
          <w:b/>
          <w:bCs/>
        </w:rPr>
        <w:t xml:space="preserve"> PEI</w:t>
      </w:r>
    </w:p>
    <w:p w14:paraId="26CB74F2" w14:textId="733F4F0A" w:rsidR="0055194D" w:rsidRPr="00323E1D" w:rsidRDefault="008B5093" w:rsidP="00C503BB">
      <w:pPr>
        <w:pStyle w:val="ListParagraph"/>
        <w:numPr>
          <w:ilvl w:val="1"/>
          <w:numId w:val="11"/>
        </w:numPr>
        <w:rPr>
          <w:b/>
          <w:bCs/>
        </w:rPr>
      </w:pPr>
      <w:r w:rsidRPr="00323E1D">
        <w:rPr>
          <w:b/>
          <w:bCs/>
        </w:rPr>
        <w:t xml:space="preserve">DCI field bits </w:t>
      </w:r>
    </w:p>
    <w:p w14:paraId="66521DA3" w14:textId="5F88A1B1" w:rsidR="0055194D" w:rsidRPr="00323E1D" w:rsidRDefault="0055194D" w:rsidP="00C503BB">
      <w:pPr>
        <w:pStyle w:val="ListParagraph"/>
        <w:numPr>
          <w:ilvl w:val="0"/>
          <w:numId w:val="11"/>
        </w:numPr>
        <w:rPr>
          <w:b/>
          <w:bCs/>
        </w:rPr>
      </w:pPr>
      <w:r w:rsidRPr="00323E1D">
        <w:rPr>
          <w:b/>
          <w:bCs/>
        </w:rPr>
        <w:t>RS</w:t>
      </w:r>
      <w:r w:rsidR="001863B3" w:rsidRPr="00323E1D">
        <w:rPr>
          <w:b/>
          <w:bCs/>
        </w:rPr>
        <w:t xml:space="preserve"> or </w:t>
      </w:r>
      <w:r w:rsidR="00F42BF8" w:rsidRPr="00323E1D">
        <w:rPr>
          <w:b/>
          <w:bCs/>
        </w:rPr>
        <w:t>sequence-based</w:t>
      </w:r>
      <w:r w:rsidR="00617571" w:rsidRPr="00323E1D">
        <w:rPr>
          <w:b/>
          <w:bCs/>
        </w:rPr>
        <w:t xml:space="preserve"> PEI</w:t>
      </w:r>
    </w:p>
    <w:p w14:paraId="7747D91E" w14:textId="0291211B" w:rsidR="0055194D" w:rsidRDefault="0055194D" w:rsidP="00630B46">
      <w:pPr>
        <w:pStyle w:val="ListParagraph"/>
        <w:numPr>
          <w:ilvl w:val="1"/>
          <w:numId w:val="11"/>
        </w:numPr>
        <w:spacing w:after="240"/>
        <w:rPr>
          <w:b/>
          <w:bCs/>
        </w:rPr>
      </w:pPr>
      <w:r w:rsidRPr="00323E1D">
        <w:rPr>
          <w:b/>
          <w:bCs/>
        </w:rPr>
        <w:t xml:space="preserve">Different sequences, </w:t>
      </w:r>
      <w:r w:rsidR="00F147E4">
        <w:rPr>
          <w:b/>
          <w:bCs/>
        </w:rPr>
        <w:t xml:space="preserve">these sequences can be transmitted in different sets of </w:t>
      </w:r>
      <w:r w:rsidRPr="00323E1D">
        <w:rPr>
          <w:b/>
          <w:bCs/>
        </w:rPr>
        <w:t>RB</w:t>
      </w:r>
      <w:r w:rsidR="00F147E4">
        <w:rPr>
          <w:b/>
          <w:bCs/>
        </w:rPr>
        <w:t>s</w:t>
      </w:r>
      <w:r w:rsidRPr="00323E1D">
        <w:rPr>
          <w:b/>
          <w:bCs/>
        </w:rPr>
        <w:t xml:space="preserve"> </w:t>
      </w:r>
      <w:r w:rsidR="00F147E4">
        <w:rPr>
          <w:b/>
          <w:bCs/>
        </w:rPr>
        <w:t>and</w:t>
      </w:r>
      <w:r w:rsidRPr="00323E1D">
        <w:rPr>
          <w:b/>
          <w:bCs/>
        </w:rPr>
        <w:t xml:space="preserve"> symbols</w:t>
      </w:r>
      <w:r w:rsidR="00F147E4">
        <w:rPr>
          <w:b/>
          <w:bCs/>
        </w:rPr>
        <w:t>.</w:t>
      </w:r>
    </w:p>
    <w:bookmarkEnd w:id="1"/>
    <w:p w14:paraId="1A614B1D" w14:textId="5CBB6EFC" w:rsidR="0055194D" w:rsidRDefault="00716CDA" w:rsidP="001F132B">
      <w:r>
        <w:t>Note that u</w:t>
      </w:r>
      <w:r w:rsidR="00164BDB">
        <w:t>sing the unused or reserved bits</w:t>
      </w:r>
      <w:r>
        <w:t xml:space="preserve"> of the paging PDCCH</w:t>
      </w:r>
      <w:r w:rsidR="00164BDB">
        <w:t xml:space="preserve"> for UE sub-grouping indication is backward compatible.</w:t>
      </w:r>
      <w:r w:rsidR="007A7866">
        <w:t xml:space="preserve"> PDCCH based PEI design can follow the similar design principle as connected mode wakeup signal (WUS) DCI format 2_6.</w:t>
      </w:r>
      <w:r w:rsidR="00164BDB">
        <w:t xml:space="preserve"> </w:t>
      </w:r>
      <w:r w:rsidR="007A7866">
        <w:t xml:space="preserve">Then one bit of the DCI </w:t>
      </w:r>
      <w:r w:rsidR="00CA6ED2">
        <w:t xml:space="preserve">payload </w:t>
      </w:r>
      <w:r w:rsidR="007A7866">
        <w:t xml:space="preserve">can indicate whether a UE sub-group is paged. </w:t>
      </w:r>
      <w:r w:rsidR="00111C62">
        <w:t>For RS and sequence-based PEI, the design can be similar to NB-IoT</w:t>
      </w:r>
      <w:r w:rsidR="000C1294">
        <w:t xml:space="preserve"> for which t</w:t>
      </w:r>
      <w:r w:rsidR="00111C62">
        <w:t xml:space="preserve">hree </w:t>
      </w:r>
      <w:r w:rsidR="00171DC8">
        <w:t xml:space="preserve">dimensions including sequences, time and frequency resources </w:t>
      </w:r>
      <w:r w:rsidR="00137F65">
        <w:t>can be used to indicate different sub-groups</w:t>
      </w:r>
      <w:r w:rsidR="00111C62">
        <w:t xml:space="preserve">. </w:t>
      </w:r>
      <w:r w:rsidR="00AA33E6">
        <w:t>For RS/sequence-based PEI, i</w:t>
      </w:r>
      <w:r w:rsidR="009B4CAD">
        <w:t xml:space="preserve">t is not </w:t>
      </w:r>
      <w:r w:rsidR="00E21FD1">
        <w:t>feasible</w:t>
      </w:r>
      <w:r w:rsidR="009B4CAD">
        <w:t xml:space="preserve"> to</w:t>
      </w:r>
      <w:r w:rsidR="0055194D" w:rsidRPr="0055194D">
        <w:t xml:space="preserve"> use </w:t>
      </w:r>
      <w:r w:rsidR="00867370">
        <w:t>sequence with different</w:t>
      </w:r>
      <w:r w:rsidR="0055194D" w:rsidRPr="0055194D">
        <w:t xml:space="preserve"> comb offset</w:t>
      </w:r>
      <w:r w:rsidR="00867370">
        <w:t>s</w:t>
      </w:r>
      <w:r w:rsidR="0055194D" w:rsidRPr="0055194D">
        <w:t xml:space="preserve"> to indicate different UE sub-groups due to </w:t>
      </w:r>
      <w:r w:rsidR="000E64FA">
        <w:t xml:space="preserve">its </w:t>
      </w:r>
      <w:r w:rsidR="00B91F0B" w:rsidRPr="00B91F0B">
        <w:t xml:space="preserve">vulnerability </w:t>
      </w:r>
      <w:r w:rsidR="0055194D" w:rsidRPr="0055194D">
        <w:t>to CFO</w:t>
      </w:r>
      <w:r w:rsidR="00B06ADF">
        <w:t>.</w:t>
      </w:r>
    </w:p>
    <w:p w14:paraId="4993BAF7" w14:textId="49C328F5" w:rsidR="00EF2091" w:rsidRPr="001A5F09" w:rsidRDefault="00EF2091" w:rsidP="00EF2091">
      <w:pPr>
        <w:spacing w:after="240"/>
        <w:rPr>
          <w:b/>
          <w:bCs/>
        </w:rPr>
      </w:pPr>
      <w:bookmarkStart w:id="2" w:name="P1"/>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FE7E12">
        <w:rPr>
          <w:b/>
          <w:bCs/>
          <w:noProof/>
        </w:rPr>
        <w:t>1</w:t>
      </w:r>
      <w:r w:rsidRPr="00F154FB">
        <w:rPr>
          <w:b/>
          <w:bCs/>
        </w:rPr>
        <w:fldChar w:fldCharType="end"/>
      </w:r>
      <w:r w:rsidRPr="00F154FB">
        <w:rPr>
          <w:b/>
          <w:bCs/>
        </w:rPr>
        <w:t>:</w:t>
      </w:r>
      <w:r>
        <w:rPr>
          <w:b/>
          <w:bCs/>
        </w:rPr>
        <w:t xml:space="preserve"> Support </w:t>
      </w:r>
      <w:r w:rsidR="00BF1E7C">
        <w:rPr>
          <w:b/>
          <w:bCs/>
        </w:rPr>
        <w:t xml:space="preserve">UE sub-group indication carried by </w:t>
      </w:r>
      <w:r>
        <w:rPr>
          <w:b/>
          <w:bCs/>
        </w:rPr>
        <w:t>narrowband sequence-based</w:t>
      </w:r>
      <w:r w:rsidR="000A3F43">
        <w:rPr>
          <w:b/>
          <w:bCs/>
        </w:rPr>
        <w:t xml:space="preserve"> (e.g., SSS)</w:t>
      </w:r>
      <w:r>
        <w:rPr>
          <w:b/>
          <w:bCs/>
        </w:rPr>
        <w:t xml:space="preserve"> PEI for Rel-17 idle/inactive mode power saving.</w:t>
      </w:r>
    </w:p>
    <w:bookmarkEnd w:id="2"/>
    <w:p w14:paraId="476003E2" w14:textId="22FB2223" w:rsidR="00E80DE0" w:rsidRDefault="00FD1187" w:rsidP="00E80DE0">
      <w:pPr>
        <w:pStyle w:val="Heading1"/>
        <w:rPr>
          <w:lang w:val="en-US"/>
        </w:rPr>
      </w:pPr>
      <w:r>
        <w:rPr>
          <w:rFonts w:hint="eastAsia"/>
          <w:lang w:val="en-US" w:eastAsia="zh-CN"/>
        </w:rPr>
        <w:t>Paging</w:t>
      </w:r>
      <w:r>
        <w:rPr>
          <w:lang w:val="en-US"/>
        </w:rPr>
        <w:t xml:space="preserve"> early indication</w:t>
      </w:r>
    </w:p>
    <w:p w14:paraId="2B387F75" w14:textId="163180B8" w:rsidR="00BC3BDD" w:rsidRDefault="00AB574F" w:rsidP="00BC3BDD">
      <w:pPr>
        <w:pStyle w:val="Heading2"/>
        <w:rPr>
          <w:lang w:val="en-US"/>
        </w:rPr>
      </w:pPr>
      <w:r>
        <w:rPr>
          <w:lang w:val="en-US"/>
        </w:rPr>
        <w:t>Power saving gain</w:t>
      </w:r>
    </w:p>
    <w:p w14:paraId="420CC489" w14:textId="645A1997" w:rsidR="007244DC" w:rsidRDefault="007244DC" w:rsidP="007244DC">
      <w:r>
        <w:t xml:space="preserve">For power saving gain evaluation, the following power consumption model agreed in RAN1 #102-e </w:t>
      </w:r>
      <w:r>
        <w:fldChar w:fldCharType="begin"/>
      </w:r>
      <w:r>
        <w:instrText xml:space="preserve"> REF _Ref53995863 \r \h </w:instrText>
      </w:r>
      <w:r>
        <w:fldChar w:fldCharType="separate"/>
      </w:r>
      <w:r w:rsidR="00FE7E12">
        <w:t>[5]</w:t>
      </w:r>
      <w:r>
        <w:fldChar w:fldCharType="end"/>
      </w:r>
      <w:r>
        <w:t xml:space="preserve"> is </w:t>
      </w:r>
      <w:r w:rsidR="002C43BE">
        <w:t>assumed</w:t>
      </w:r>
      <w:r>
        <w:t xml:space="preserve">. The other assumptions are based on </w:t>
      </w:r>
      <w:r w:rsidR="0082270E">
        <w:t xml:space="preserve">related </w:t>
      </w:r>
      <w:r>
        <w:t xml:space="preserve">RAN1 #102-e agreements. Group paging rate of all UEs in the same PO is 10%. The UE processing timelines for 1 to 3 SSB bursts are based on </w:t>
      </w:r>
      <w:r>
        <w:fldChar w:fldCharType="begin"/>
      </w:r>
      <w:r>
        <w:instrText xml:space="preserve"> REF _Ref53996357 \r \h </w:instrText>
      </w:r>
      <w:r>
        <w:fldChar w:fldCharType="separate"/>
      </w:r>
      <w:r w:rsidR="00FE7E12">
        <w:t>[6]</w:t>
      </w:r>
      <w:r>
        <w:fldChar w:fldCharType="end"/>
      </w:r>
      <w:r>
        <w:t xml:space="preserve">. In </w:t>
      </w:r>
      <w:r>
        <w:fldChar w:fldCharType="begin"/>
      </w:r>
      <w:r>
        <w:instrText xml:space="preserve"> REF _Ref53996357 \r \h </w:instrText>
      </w:r>
      <w:r>
        <w:fldChar w:fldCharType="separate"/>
      </w:r>
      <w:r w:rsidR="00FE7E12">
        <w:t>[6]</w:t>
      </w:r>
      <w:r>
        <w:fldChar w:fldCharType="end"/>
      </w:r>
      <w:r>
        <w:t>, PO duration is assumed to 4ms for low, medium and high SINR. For high SINR, it is reasonable to assume that UE can receive paging</w:t>
      </w:r>
      <w:r w:rsidR="0085647B">
        <w:t xml:space="preserve"> message</w:t>
      </w:r>
      <w:r>
        <w:t xml:space="preserve"> from the best SSB beam. Based on this, we also evaluated 1ms PO duration for the high SINR scenario. </w:t>
      </w:r>
    </w:p>
    <w:tbl>
      <w:tblPr>
        <w:tblStyle w:val="TableGrid"/>
        <w:tblW w:w="0" w:type="auto"/>
        <w:tblLook w:val="04A0" w:firstRow="1" w:lastRow="0" w:firstColumn="1" w:lastColumn="0" w:noHBand="0" w:noVBand="1"/>
      </w:tblPr>
      <w:tblGrid>
        <w:gridCol w:w="9962"/>
      </w:tblGrid>
      <w:tr w:rsidR="007244DC" w:rsidRPr="00422CD0" w14:paraId="782BA898" w14:textId="77777777" w:rsidTr="00846C74">
        <w:tc>
          <w:tcPr>
            <w:tcW w:w="9962" w:type="dxa"/>
          </w:tcPr>
          <w:p w14:paraId="7EDCA3B1" w14:textId="77777777" w:rsidR="007244DC" w:rsidRPr="00422CD0" w:rsidRDefault="007244DC" w:rsidP="00846C74">
            <w:pPr>
              <w:overflowPunct/>
              <w:autoSpaceDE/>
              <w:autoSpaceDN/>
              <w:adjustRightInd/>
              <w:spacing w:after="0" w:line="256" w:lineRule="auto"/>
              <w:textAlignment w:val="auto"/>
              <w:rPr>
                <w:rFonts w:eastAsia="Times New Roman"/>
                <w:lang w:eastAsia="zh-CN"/>
              </w:rPr>
            </w:pPr>
            <w:r w:rsidRPr="00422CD0">
              <w:rPr>
                <w:color w:val="000000"/>
                <w:kern w:val="24"/>
                <w:highlight w:val="green"/>
                <w:lang w:eastAsia="zh-CN"/>
              </w:rPr>
              <w:t>Agreements:</w:t>
            </w:r>
          </w:p>
          <w:p w14:paraId="7180BB07" w14:textId="77777777" w:rsidR="007244DC" w:rsidRPr="00422CD0" w:rsidRDefault="007244DC" w:rsidP="00846C74">
            <w:pPr>
              <w:overflowPunct/>
              <w:autoSpaceDE/>
              <w:autoSpaceDN/>
              <w:adjustRightInd/>
              <w:spacing w:after="0" w:line="256" w:lineRule="auto"/>
              <w:textAlignment w:val="auto"/>
              <w:rPr>
                <w:rFonts w:eastAsia="Times New Roman"/>
                <w:lang w:eastAsia="zh-CN"/>
              </w:rPr>
            </w:pPr>
            <w:r w:rsidRPr="00422CD0">
              <w:rPr>
                <w:color w:val="262626"/>
                <w:kern w:val="24"/>
                <w:lang w:eastAsia="zh-CN"/>
              </w:rPr>
              <w:t>Group paging rate of 10% is assumed for the evaluation of Rel-17 paging enhancement</w:t>
            </w:r>
          </w:p>
          <w:p w14:paraId="7293F3F3" w14:textId="77777777" w:rsidR="007244DC" w:rsidRPr="00422CD0" w:rsidRDefault="007244DC" w:rsidP="007244DC">
            <w:pPr>
              <w:numPr>
                <w:ilvl w:val="0"/>
                <w:numId w:val="34"/>
              </w:numPr>
              <w:overflowPunct/>
              <w:autoSpaceDE/>
              <w:autoSpaceDN/>
              <w:adjustRightInd/>
              <w:spacing w:after="0" w:line="256" w:lineRule="auto"/>
              <w:ind w:left="1267"/>
              <w:contextualSpacing/>
              <w:textAlignment w:val="auto"/>
              <w:rPr>
                <w:rFonts w:eastAsia="Times New Roman"/>
                <w:color w:val="3253DC"/>
                <w:lang w:eastAsia="zh-CN"/>
              </w:rPr>
            </w:pPr>
            <w:r w:rsidRPr="00422CD0">
              <w:rPr>
                <w:color w:val="262626"/>
                <w:kern w:val="24"/>
                <w:lang w:eastAsia="zh-CN"/>
              </w:rPr>
              <w:t>FFS: Another group paging rate &gt; 10%</w:t>
            </w:r>
          </w:p>
          <w:p w14:paraId="3102AD96" w14:textId="77777777" w:rsidR="007244DC" w:rsidRPr="00422CD0" w:rsidRDefault="007244DC" w:rsidP="007244DC">
            <w:pPr>
              <w:numPr>
                <w:ilvl w:val="0"/>
                <w:numId w:val="34"/>
              </w:numPr>
              <w:overflowPunct/>
              <w:autoSpaceDE/>
              <w:autoSpaceDN/>
              <w:adjustRightInd/>
              <w:spacing w:after="0" w:line="256" w:lineRule="auto"/>
              <w:ind w:left="1267"/>
              <w:contextualSpacing/>
              <w:textAlignment w:val="auto"/>
              <w:rPr>
                <w:rFonts w:eastAsia="Times New Roman"/>
                <w:color w:val="3253DC"/>
                <w:lang w:eastAsia="zh-CN"/>
              </w:rPr>
            </w:pPr>
            <w:r w:rsidRPr="00422CD0">
              <w:rPr>
                <w:color w:val="262626"/>
                <w:kern w:val="24"/>
                <w:lang w:eastAsia="zh-CN"/>
              </w:rPr>
              <w:t xml:space="preserve">Note: If UE sub-grouping is applied, the sub-group paging rate can be reduced </w:t>
            </w:r>
            <w:proofErr w:type="spellStart"/>
            <w:r w:rsidRPr="00422CD0">
              <w:rPr>
                <w:color w:val="262626"/>
                <w:kern w:val="24"/>
                <w:lang w:eastAsia="zh-CN"/>
              </w:rPr>
              <w:t>w.r.t.</w:t>
            </w:r>
            <w:proofErr w:type="spellEnd"/>
            <w:r w:rsidRPr="00422CD0">
              <w:rPr>
                <w:color w:val="262626"/>
                <w:kern w:val="24"/>
                <w:lang w:eastAsia="zh-CN"/>
              </w:rPr>
              <w:t xml:space="preserve"> the total sub-group number for a PO</w:t>
            </w:r>
          </w:p>
          <w:p w14:paraId="4ECA1428" w14:textId="77777777" w:rsidR="007244DC" w:rsidRPr="00DE5C9A" w:rsidRDefault="007244DC" w:rsidP="00846C74">
            <w:pPr>
              <w:overflowPunct/>
              <w:autoSpaceDE/>
              <w:autoSpaceDN/>
              <w:adjustRightInd/>
              <w:spacing w:after="0" w:line="256" w:lineRule="auto"/>
              <w:textAlignment w:val="auto"/>
              <w:rPr>
                <w:rFonts w:eastAsia="Times New Roman"/>
                <w:lang w:eastAsia="zh-CN"/>
              </w:rPr>
            </w:pPr>
            <w:r w:rsidRPr="00DE5C9A">
              <w:rPr>
                <w:color w:val="1F497D"/>
                <w:kern w:val="24"/>
                <w:highlight w:val="green"/>
                <w:lang w:eastAsia="zh-CN"/>
              </w:rPr>
              <w:t>Agreements:</w:t>
            </w:r>
          </w:p>
          <w:p w14:paraId="39741301" w14:textId="77777777" w:rsidR="007244DC" w:rsidRPr="00DE5C9A" w:rsidRDefault="007244DC" w:rsidP="00846C74">
            <w:pPr>
              <w:overflowPunct/>
              <w:autoSpaceDE/>
              <w:autoSpaceDN/>
              <w:adjustRightInd/>
              <w:spacing w:after="0" w:line="256" w:lineRule="auto"/>
              <w:textAlignment w:val="auto"/>
              <w:rPr>
                <w:rFonts w:eastAsia="Times New Roman"/>
                <w:lang w:eastAsia="zh-CN"/>
              </w:rPr>
            </w:pPr>
            <w:r w:rsidRPr="00DE5C9A">
              <w:rPr>
                <w:color w:val="262626"/>
                <w:kern w:val="24"/>
                <w:lang w:eastAsia="zh-CN"/>
              </w:rPr>
              <w:t>For study of Rel-17 paging enhancement, the following are assumed as a baseline for FR1 and FR2:</w:t>
            </w:r>
          </w:p>
          <w:p w14:paraId="3509EA5A" w14:textId="77777777" w:rsidR="007244DC" w:rsidRPr="00DE5C9A" w:rsidRDefault="007244DC" w:rsidP="007244DC">
            <w:pPr>
              <w:numPr>
                <w:ilvl w:val="0"/>
                <w:numId w:val="35"/>
              </w:numPr>
              <w:overflowPunct/>
              <w:autoSpaceDE/>
              <w:autoSpaceDN/>
              <w:adjustRightInd/>
              <w:spacing w:after="0" w:line="256" w:lineRule="auto"/>
              <w:ind w:left="1267"/>
              <w:contextualSpacing/>
              <w:textAlignment w:val="auto"/>
              <w:rPr>
                <w:rFonts w:eastAsia="Times New Roman"/>
                <w:color w:val="3253DC"/>
                <w:lang w:eastAsia="zh-CN"/>
              </w:rPr>
            </w:pPr>
            <w:r w:rsidRPr="00DE5C9A">
              <w:rPr>
                <w:rFonts w:eastAsia="Gulim"/>
                <w:color w:val="262626"/>
                <w:kern w:val="24"/>
                <w:lang w:eastAsia="zh-CN"/>
              </w:rPr>
              <w:t>Reference configuration for FR1/FR2 as specified in Section 8.1.1/8.1.2 of TR 38.840</w:t>
            </w:r>
          </w:p>
          <w:p w14:paraId="58704221" w14:textId="77777777" w:rsidR="007244DC" w:rsidRPr="00DE5C9A" w:rsidRDefault="007244DC" w:rsidP="007244DC">
            <w:pPr>
              <w:numPr>
                <w:ilvl w:val="1"/>
                <w:numId w:val="3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Note: the setting for some PDSCH parameters may not be applicable for RedCap UEs</w:t>
            </w:r>
          </w:p>
          <w:p w14:paraId="65A5D81C" w14:textId="77777777" w:rsidR="007244DC" w:rsidRPr="00DE5C9A" w:rsidRDefault="007244DC" w:rsidP="007244DC">
            <w:pPr>
              <w:numPr>
                <w:ilvl w:val="0"/>
                <w:numId w:val="35"/>
              </w:numPr>
              <w:overflowPunct/>
              <w:autoSpaceDE/>
              <w:autoSpaceDN/>
              <w:adjustRightInd/>
              <w:spacing w:after="0" w:line="256" w:lineRule="auto"/>
              <w:ind w:left="1267"/>
              <w:contextualSpacing/>
              <w:textAlignment w:val="auto"/>
              <w:rPr>
                <w:rFonts w:eastAsia="Times New Roman"/>
                <w:color w:val="3253DC"/>
                <w:lang w:eastAsia="zh-CN"/>
              </w:rPr>
            </w:pPr>
            <w:r w:rsidRPr="00DE5C9A">
              <w:rPr>
                <w:rFonts w:eastAsia="Gulim"/>
                <w:color w:val="262626"/>
                <w:kern w:val="24"/>
                <w:lang w:eastAsia="zh-CN"/>
              </w:rPr>
              <w:t xml:space="preserve">Baseline paging cycle length: </w:t>
            </w:r>
            <w:r w:rsidRPr="00D23059">
              <w:rPr>
                <w:rFonts w:eastAsia="Gulim"/>
                <w:color w:val="262626"/>
                <w:kern w:val="24"/>
                <w:lang w:eastAsia="zh-CN"/>
              </w:rPr>
              <w:t>[1.28] second</w:t>
            </w:r>
          </w:p>
          <w:p w14:paraId="26608822" w14:textId="77777777" w:rsidR="007244DC" w:rsidRPr="00DE5C9A" w:rsidRDefault="007244DC" w:rsidP="007244DC">
            <w:pPr>
              <w:numPr>
                <w:ilvl w:val="0"/>
                <w:numId w:val="35"/>
              </w:numPr>
              <w:overflowPunct/>
              <w:autoSpaceDE/>
              <w:autoSpaceDN/>
              <w:adjustRightInd/>
              <w:spacing w:after="0" w:line="256" w:lineRule="auto"/>
              <w:ind w:left="1267"/>
              <w:contextualSpacing/>
              <w:textAlignment w:val="auto"/>
              <w:rPr>
                <w:rFonts w:eastAsia="Times New Roman"/>
                <w:color w:val="3253DC"/>
                <w:lang w:eastAsia="zh-CN"/>
              </w:rPr>
            </w:pPr>
            <w:r w:rsidRPr="00DE5C9A">
              <w:rPr>
                <w:rFonts w:eastAsia="Gulim"/>
                <w:color w:val="262626"/>
                <w:kern w:val="24"/>
                <w:lang w:eastAsia="zh-CN"/>
              </w:rPr>
              <w:lastRenderedPageBreak/>
              <w:t>SS burst related assumptions:</w:t>
            </w:r>
          </w:p>
          <w:p w14:paraId="605351A6" w14:textId="77777777" w:rsidR="007244DC" w:rsidRPr="00DE5C9A" w:rsidRDefault="007244DC" w:rsidP="007244DC">
            <w:pPr>
              <w:numPr>
                <w:ilvl w:val="1"/>
                <w:numId w:val="3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 xml:space="preserve">20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periodicity</w:t>
            </w:r>
          </w:p>
          <w:p w14:paraId="77702A36" w14:textId="77777777" w:rsidR="007244DC" w:rsidRPr="00DE5C9A" w:rsidRDefault="007244DC" w:rsidP="007244DC">
            <w:pPr>
              <w:numPr>
                <w:ilvl w:val="1"/>
                <w:numId w:val="3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 xml:space="preserve">2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duration for serving cell RRM measurement, which can overlap with the one for synchronization before PO</w:t>
            </w:r>
          </w:p>
          <w:p w14:paraId="251062D0" w14:textId="77777777" w:rsidR="007244DC" w:rsidRPr="00DE5C9A" w:rsidRDefault="007244DC" w:rsidP="007244DC">
            <w:pPr>
              <w:numPr>
                <w:ilvl w:val="1"/>
                <w:numId w:val="3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FFS time/frequency tracking</w:t>
            </w:r>
          </w:p>
          <w:p w14:paraId="00AB8F85" w14:textId="77777777" w:rsidR="007244DC" w:rsidRPr="00DE5C9A" w:rsidRDefault="007244DC" w:rsidP="007244DC">
            <w:pPr>
              <w:numPr>
                <w:ilvl w:val="0"/>
                <w:numId w:val="35"/>
              </w:numPr>
              <w:overflowPunct/>
              <w:autoSpaceDE/>
              <w:autoSpaceDN/>
              <w:adjustRightInd/>
              <w:spacing w:after="0" w:line="256" w:lineRule="auto"/>
              <w:ind w:left="1267"/>
              <w:contextualSpacing/>
              <w:textAlignment w:val="auto"/>
              <w:rPr>
                <w:rFonts w:eastAsia="Times New Roman"/>
                <w:color w:val="3253DC"/>
                <w:lang w:eastAsia="zh-CN"/>
              </w:rPr>
            </w:pPr>
            <w:r w:rsidRPr="00DE5C9A">
              <w:rPr>
                <w:rFonts w:eastAsia="Gulim"/>
                <w:color w:val="262626"/>
                <w:kern w:val="24"/>
                <w:lang w:eastAsia="zh-CN"/>
              </w:rPr>
              <w:t>Measurement related assumptions:</w:t>
            </w:r>
          </w:p>
          <w:p w14:paraId="50AD9F82" w14:textId="77777777" w:rsidR="007244DC" w:rsidRPr="00DE5C9A" w:rsidRDefault="007244DC" w:rsidP="007244DC">
            <w:pPr>
              <w:numPr>
                <w:ilvl w:val="1"/>
                <w:numId w:val="3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 xml:space="preserve">20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SMTC periodicity</w:t>
            </w:r>
          </w:p>
          <w:p w14:paraId="2FCD0EED" w14:textId="77777777" w:rsidR="007244DC" w:rsidRPr="00DE5C9A" w:rsidRDefault="007244DC" w:rsidP="007244DC">
            <w:pPr>
              <w:numPr>
                <w:ilvl w:val="1"/>
                <w:numId w:val="3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 xml:space="preserve">2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SMTC window for intra-frequency RRM measurement, assuming synchronized deployment</w:t>
            </w:r>
          </w:p>
          <w:p w14:paraId="68C27116" w14:textId="77777777" w:rsidR="007244DC" w:rsidRPr="00DE5C9A" w:rsidRDefault="007244DC" w:rsidP="007244DC">
            <w:pPr>
              <w:numPr>
                <w:ilvl w:val="1"/>
                <w:numId w:val="35"/>
              </w:numPr>
              <w:overflowPunct/>
              <w:autoSpaceDE/>
              <w:autoSpaceDN/>
              <w:adjustRightInd/>
              <w:spacing w:after="0" w:line="256" w:lineRule="auto"/>
              <w:ind w:left="2606"/>
              <w:contextualSpacing/>
              <w:textAlignment w:val="auto"/>
              <w:rPr>
                <w:rFonts w:eastAsia="Times New Roman"/>
                <w:color w:val="262626"/>
                <w:lang w:eastAsia="zh-CN"/>
              </w:rPr>
            </w:pPr>
            <w:r w:rsidRPr="00DE5C9A">
              <w:rPr>
                <w:rFonts w:eastAsia="Gulim"/>
                <w:color w:val="262626"/>
                <w:kern w:val="24"/>
                <w:lang w:eastAsia="zh-CN"/>
              </w:rPr>
              <w:t xml:space="preserve">[5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SMTC window and 6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measurement gap for inter-frequency RRM measurement]</w:t>
            </w:r>
          </w:p>
          <w:p w14:paraId="067954C7" w14:textId="77777777" w:rsidR="007244DC" w:rsidRPr="00DE5C9A" w:rsidRDefault="007244DC" w:rsidP="007244DC">
            <w:pPr>
              <w:numPr>
                <w:ilvl w:val="2"/>
                <w:numId w:val="35"/>
              </w:numPr>
              <w:overflowPunct/>
              <w:autoSpaceDE/>
              <w:autoSpaceDN/>
              <w:adjustRightInd/>
              <w:spacing w:after="0"/>
              <w:ind w:left="3960"/>
              <w:contextualSpacing/>
              <w:textAlignment w:val="auto"/>
              <w:rPr>
                <w:rFonts w:eastAsia="Times New Roman"/>
                <w:color w:val="262626"/>
                <w:lang w:eastAsia="zh-CN"/>
              </w:rPr>
            </w:pPr>
            <w:r w:rsidRPr="00DE5C9A">
              <w:rPr>
                <w:rFonts w:eastAsia="Gulim"/>
                <w:color w:val="262626"/>
                <w:kern w:val="24"/>
                <w:lang w:eastAsia="zh-CN"/>
              </w:rPr>
              <w:t xml:space="preserve">Note: RAN4 requirement assumes one frequency layer per measurement gap, and 0.5 </w:t>
            </w:r>
            <w:proofErr w:type="spellStart"/>
            <w:r w:rsidRPr="00DE5C9A">
              <w:rPr>
                <w:rFonts w:eastAsia="Gulim"/>
                <w:color w:val="262626"/>
                <w:kern w:val="24"/>
                <w:lang w:eastAsia="zh-CN"/>
              </w:rPr>
              <w:t>ms</w:t>
            </w:r>
            <w:proofErr w:type="spellEnd"/>
            <w:r w:rsidRPr="00DE5C9A">
              <w:rPr>
                <w:rFonts w:eastAsia="Gulim"/>
                <w:color w:val="262626"/>
                <w:kern w:val="24"/>
                <w:lang w:eastAsia="zh-CN"/>
              </w:rPr>
              <w:t xml:space="preserve"> is assumed for switch in/out a frequency layer</w:t>
            </w:r>
          </w:p>
          <w:p w14:paraId="77B60C77" w14:textId="77777777" w:rsidR="007244DC" w:rsidRPr="00DE5C9A" w:rsidRDefault="007244DC" w:rsidP="007244DC">
            <w:pPr>
              <w:numPr>
                <w:ilvl w:val="0"/>
                <w:numId w:val="35"/>
              </w:numPr>
              <w:overflowPunct/>
              <w:autoSpaceDE/>
              <w:autoSpaceDN/>
              <w:adjustRightInd/>
              <w:spacing w:after="0" w:line="256" w:lineRule="auto"/>
              <w:ind w:left="1267"/>
              <w:contextualSpacing/>
              <w:textAlignment w:val="auto"/>
              <w:rPr>
                <w:rFonts w:eastAsia="Times New Roman"/>
                <w:color w:val="3253DC"/>
                <w:lang w:eastAsia="zh-CN"/>
              </w:rPr>
            </w:pPr>
            <w:r w:rsidRPr="00DE5C9A">
              <w:rPr>
                <w:rFonts w:eastAsia="Gulim"/>
                <w:color w:val="262626"/>
                <w:kern w:val="24"/>
                <w:lang w:eastAsia="zh-CN"/>
              </w:rPr>
              <w:t>Note: the inclusion of potential TRS/CSI-RS occasions can be considered</w:t>
            </w:r>
          </w:p>
          <w:p w14:paraId="1E091796" w14:textId="77777777" w:rsidR="007244DC" w:rsidRPr="00DE5C9A" w:rsidRDefault="007244DC" w:rsidP="00846C74">
            <w:pPr>
              <w:overflowPunct/>
              <w:autoSpaceDE/>
              <w:autoSpaceDN/>
              <w:adjustRightInd/>
              <w:spacing w:after="0" w:line="256" w:lineRule="auto"/>
              <w:textAlignment w:val="auto"/>
              <w:rPr>
                <w:rFonts w:eastAsia="Times New Roman"/>
                <w:lang w:eastAsia="zh-CN"/>
              </w:rPr>
            </w:pPr>
            <w:r w:rsidRPr="00DE5C9A">
              <w:rPr>
                <w:color w:val="1F497D"/>
                <w:kern w:val="24"/>
                <w:highlight w:val="green"/>
                <w:lang w:eastAsia="zh-CN"/>
              </w:rPr>
              <w:t>Agreements:</w:t>
            </w:r>
          </w:p>
          <w:p w14:paraId="5DDA8DC3" w14:textId="77777777" w:rsidR="007244DC" w:rsidRPr="00DE5C9A" w:rsidRDefault="007244DC" w:rsidP="007244DC">
            <w:pPr>
              <w:numPr>
                <w:ilvl w:val="0"/>
                <w:numId w:val="36"/>
              </w:numPr>
              <w:overflowPunct/>
              <w:autoSpaceDE/>
              <w:autoSpaceDN/>
              <w:adjustRightInd/>
              <w:spacing w:after="0" w:line="256" w:lineRule="auto"/>
              <w:ind w:left="1267"/>
              <w:contextualSpacing/>
              <w:textAlignment w:val="auto"/>
              <w:rPr>
                <w:rFonts w:eastAsia="Times New Roman"/>
                <w:color w:val="3253DC"/>
                <w:lang w:eastAsia="zh-CN"/>
              </w:rPr>
            </w:pPr>
            <w:r w:rsidRPr="00DE5C9A">
              <w:rPr>
                <w:color w:val="262626"/>
                <w:kern w:val="24"/>
                <w:lang w:eastAsia="zh-CN"/>
              </w:rPr>
              <w:t>For the study of paging enhancement, 1, 2, or 3 SS burst processing is assumed before PO</w:t>
            </w:r>
          </w:p>
          <w:p w14:paraId="247D5B7E" w14:textId="77777777" w:rsidR="007244DC" w:rsidRPr="00422CD0" w:rsidRDefault="007244DC" w:rsidP="007244DC">
            <w:pPr>
              <w:numPr>
                <w:ilvl w:val="1"/>
                <w:numId w:val="36"/>
              </w:numPr>
              <w:overflowPunct/>
              <w:autoSpaceDE/>
              <w:autoSpaceDN/>
              <w:adjustRightInd/>
              <w:spacing w:after="0" w:line="256" w:lineRule="auto"/>
              <w:ind w:left="2606"/>
              <w:contextualSpacing/>
              <w:textAlignment w:val="auto"/>
            </w:pPr>
            <w:r w:rsidRPr="00DE5C9A">
              <w:rPr>
                <w:color w:val="262626"/>
                <w:kern w:val="24"/>
                <w:lang w:eastAsia="zh-CN"/>
              </w:rPr>
              <w:t>Note: in choosing one or more values (1, 2, or 3) for the evaluations, companies to provide justification</w:t>
            </w:r>
          </w:p>
        </w:tc>
      </w:tr>
    </w:tbl>
    <w:p w14:paraId="3DEFB56C" w14:textId="77777777" w:rsidR="007244DC" w:rsidRPr="00131168" w:rsidRDefault="007244DC" w:rsidP="007244DC"/>
    <w:tbl>
      <w:tblPr>
        <w:tblW w:w="9980" w:type="dxa"/>
        <w:jc w:val="center"/>
        <w:tblCellMar>
          <w:left w:w="0" w:type="dxa"/>
          <w:right w:w="0" w:type="dxa"/>
        </w:tblCellMar>
        <w:tblLook w:val="04A0" w:firstRow="1" w:lastRow="0" w:firstColumn="1" w:lastColumn="0" w:noHBand="0" w:noVBand="1"/>
      </w:tblPr>
      <w:tblGrid>
        <w:gridCol w:w="3778"/>
        <w:gridCol w:w="6202"/>
      </w:tblGrid>
      <w:tr w:rsidR="007244DC" w:rsidRPr="00D100A1" w14:paraId="737BF259" w14:textId="77777777" w:rsidTr="00696895">
        <w:trPr>
          <w:trHeight w:val="725"/>
          <w:jc w:val="center"/>
        </w:trPr>
        <w:tc>
          <w:tcPr>
            <w:tcW w:w="3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0FC0C9" w14:textId="77777777" w:rsidR="007244DC" w:rsidRPr="00D100A1" w:rsidRDefault="007244DC" w:rsidP="007244DC">
            <w:pPr>
              <w:numPr>
                <w:ilvl w:val="0"/>
                <w:numId w:val="33"/>
              </w:numPr>
            </w:pPr>
            <w:r w:rsidRPr="00D100A1">
              <w:t>Power State</w:t>
            </w:r>
          </w:p>
        </w:tc>
        <w:tc>
          <w:tcPr>
            <w:tcW w:w="6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639C9C" w14:textId="77777777" w:rsidR="007244DC" w:rsidRPr="00D100A1" w:rsidRDefault="007244DC" w:rsidP="00846C74">
            <w:r w:rsidRPr="00D100A1">
              <w:t>Relative Power </w:t>
            </w:r>
            <w:r w:rsidRPr="00D100A1">
              <w:br/>
              <w:t>(Idle/inactive-mode operation with reception bandwidth 20 MHz)</w:t>
            </w:r>
          </w:p>
        </w:tc>
      </w:tr>
      <w:tr w:rsidR="007244DC" w:rsidRPr="00D100A1" w14:paraId="0EC19446" w14:textId="77777777" w:rsidTr="00696895">
        <w:trPr>
          <w:trHeight w:val="352"/>
          <w:jc w:val="center"/>
        </w:trPr>
        <w:tc>
          <w:tcPr>
            <w:tcW w:w="3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0D2CD3" w14:textId="77777777" w:rsidR="007244DC" w:rsidRPr="00D100A1" w:rsidRDefault="007244DC" w:rsidP="00846C74">
            <w:r w:rsidRPr="00D100A1">
              <w:t>Deep Sleep (P</w:t>
            </w:r>
            <w:r w:rsidRPr="00D100A1">
              <w:rPr>
                <w:vertAlign w:val="subscript"/>
              </w:rPr>
              <w:t>DS</w:t>
            </w:r>
            <w:r w:rsidRPr="00D100A1">
              <w:t>)</w:t>
            </w:r>
          </w:p>
        </w:tc>
        <w:tc>
          <w:tcPr>
            <w:tcW w:w="6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7D9B75" w14:textId="77777777" w:rsidR="007244DC" w:rsidRPr="00D100A1" w:rsidRDefault="007244DC" w:rsidP="00846C74">
            <w:r w:rsidRPr="00D100A1">
              <w:t>1</w:t>
            </w:r>
          </w:p>
        </w:tc>
      </w:tr>
      <w:tr w:rsidR="007244DC" w:rsidRPr="00D100A1" w14:paraId="3E60E3A5" w14:textId="77777777" w:rsidTr="00696895">
        <w:trPr>
          <w:trHeight w:val="352"/>
          <w:jc w:val="center"/>
        </w:trPr>
        <w:tc>
          <w:tcPr>
            <w:tcW w:w="3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6200D2" w14:textId="77777777" w:rsidR="007244DC" w:rsidRPr="00D100A1" w:rsidRDefault="007244DC" w:rsidP="00846C74">
            <w:r w:rsidRPr="00D100A1">
              <w:t>Light Sleep (P</w:t>
            </w:r>
            <w:r w:rsidRPr="00D100A1">
              <w:rPr>
                <w:vertAlign w:val="subscript"/>
              </w:rPr>
              <w:t>LS</w:t>
            </w:r>
            <w:r w:rsidRPr="00D100A1">
              <w:t>)</w:t>
            </w:r>
          </w:p>
        </w:tc>
        <w:tc>
          <w:tcPr>
            <w:tcW w:w="6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64564" w14:textId="77777777" w:rsidR="007244DC" w:rsidRPr="00D100A1" w:rsidRDefault="007244DC" w:rsidP="00846C74">
            <w:r w:rsidRPr="00D100A1">
              <w:t>20</w:t>
            </w:r>
          </w:p>
        </w:tc>
      </w:tr>
      <w:tr w:rsidR="007244DC" w:rsidRPr="00D100A1" w14:paraId="34199DE9" w14:textId="77777777" w:rsidTr="00696895">
        <w:trPr>
          <w:trHeight w:val="352"/>
          <w:jc w:val="center"/>
        </w:trPr>
        <w:tc>
          <w:tcPr>
            <w:tcW w:w="3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0A1460" w14:textId="77777777" w:rsidR="007244DC" w:rsidRPr="00D100A1" w:rsidRDefault="007244DC" w:rsidP="00846C74">
            <w:r w:rsidRPr="00D100A1">
              <w:t>Micro sleep (P</w:t>
            </w:r>
            <w:r w:rsidRPr="00D100A1">
              <w:rPr>
                <w:vertAlign w:val="subscript"/>
              </w:rPr>
              <w:t>MS</w:t>
            </w:r>
            <w:r w:rsidRPr="00D100A1">
              <w:t>)</w:t>
            </w:r>
          </w:p>
        </w:tc>
        <w:tc>
          <w:tcPr>
            <w:tcW w:w="6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BC5BC6" w14:textId="77777777" w:rsidR="007244DC" w:rsidRPr="00D100A1" w:rsidRDefault="007244DC" w:rsidP="00846C74">
            <w:r w:rsidRPr="00D100A1">
              <w:t>45</w:t>
            </w:r>
          </w:p>
        </w:tc>
      </w:tr>
      <w:tr w:rsidR="007244DC" w:rsidRPr="00D100A1" w14:paraId="31EAAE14" w14:textId="77777777" w:rsidTr="00696895">
        <w:trPr>
          <w:trHeight w:val="352"/>
          <w:jc w:val="center"/>
        </w:trPr>
        <w:tc>
          <w:tcPr>
            <w:tcW w:w="3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BCB89" w14:textId="77777777" w:rsidR="007244DC" w:rsidRPr="00D100A1" w:rsidRDefault="007244DC" w:rsidP="00846C74">
            <w:r w:rsidRPr="00D100A1">
              <w:t>PDCCH-only (P</w:t>
            </w:r>
            <w:r w:rsidRPr="00D100A1">
              <w:rPr>
                <w:vertAlign w:val="subscript"/>
              </w:rPr>
              <w:t>PDCCH</w:t>
            </w:r>
            <w:r w:rsidRPr="00D100A1">
              <w:t>)</w:t>
            </w:r>
          </w:p>
        </w:tc>
        <w:tc>
          <w:tcPr>
            <w:tcW w:w="6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C2316" w14:textId="77777777" w:rsidR="007244DC" w:rsidRPr="00D100A1" w:rsidRDefault="007244DC" w:rsidP="00846C74">
            <w:r w:rsidRPr="00D100A1">
              <w:t>50</w:t>
            </w:r>
            <w:r w:rsidRPr="00D100A1">
              <w:rPr>
                <w:vertAlign w:val="superscript"/>
              </w:rPr>
              <w:t>Note</w:t>
            </w:r>
          </w:p>
        </w:tc>
      </w:tr>
      <w:tr w:rsidR="007244DC" w:rsidRPr="00D100A1" w14:paraId="41D5753C" w14:textId="77777777" w:rsidTr="00696895">
        <w:trPr>
          <w:trHeight w:val="352"/>
          <w:jc w:val="center"/>
        </w:trPr>
        <w:tc>
          <w:tcPr>
            <w:tcW w:w="3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24F9C1" w14:textId="77777777" w:rsidR="007244DC" w:rsidRPr="00D100A1" w:rsidRDefault="007244DC" w:rsidP="00846C74">
            <w:r w:rsidRPr="00D100A1">
              <w:t>PDCCH + PDSCH (P</w:t>
            </w:r>
            <w:r w:rsidRPr="00D100A1">
              <w:rPr>
                <w:vertAlign w:val="subscript"/>
              </w:rPr>
              <w:t>PDCCH+PDSCH</w:t>
            </w:r>
            <w:r w:rsidRPr="00D100A1">
              <w:t>)</w:t>
            </w:r>
          </w:p>
        </w:tc>
        <w:tc>
          <w:tcPr>
            <w:tcW w:w="6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8E1557" w14:textId="77777777" w:rsidR="007244DC" w:rsidRPr="00D100A1" w:rsidRDefault="007244DC" w:rsidP="00846C74">
            <w:r w:rsidRPr="00D100A1">
              <w:t>120</w:t>
            </w:r>
          </w:p>
        </w:tc>
      </w:tr>
      <w:tr w:rsidR="007244DC" w:rsidRPr="00D100A1" w14:paraId="534448AA" w14:textId="77777777" w:rsidTr="00696895">
        <w:trPr>
          <w:trHeight w:val="352"/>
          <w:jc w:val="center"/>
        </w:trPr>
        <w:tc>
          <w:tcPr>
            <w:tcW w:w="3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FF5557" w14:textId="77777777" w:rsidR="007244DC" w:rsidRPr="00D100A1" w:rsidRDefault="007244DC" w:rsidP="00846C74">
            <w:r w:rsidRPr="00D100A1">
              <w:t>PDSCH-only (P</w:t>
            </w:r>
            <w:r w:rsidRPr="00D100A1">
              <w:rPr>
                <w:vertAlign w:val="subscript"/>
              </w:rPr>
              <w:t>PDSCH</w:t>
            </w:r>
            <w:r w:rsidRPr="00D100A1">
              <w:t>)</w:t>
            </w:r>
          </w:p>
        </w:tc>
        <w:tc>
          <w:tcPr>
            <w:tcW w:w="6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79BC94" w14:textId="77777777" w:rsidR="007244DC" w:rsidRPr="00D100A1" w:rsidRDefault="007244DC" w:rsidP="00846C74">
            <w:r w:rsidRPr="00D100A1">
              <w:t>112</w:t>
            </w:r>
          </w:p>
        </w:tc>
      </w:tr>
      <w:tr w:rsidR="007244DC" w:rsidRPr="00D100A1" w14:paraId="230F381A" w14:textId="77777777" w:rsidTr="00696895">
        <w:trPr>
          <w:trHeight w:val="352"/>
          <w:jc w:val="center"/>
        </w:trPr>
        <w:tc>
          <w:tcPr>
            <w:tcW w:w="3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A485DC" w14:textId="77777777" w:rsidR="007244DC" w:rsidRPr="00D100A1" w:rsidRDefault="007244DC" w:rsidP="00846C74">
            <w:r w:rsidRPr="00D100A1">
              <w:t>SSB/CSI-RS proc. (P</w:t>
            </w:r>
            <w:r w:rsidRPr="00D100A1">
              <w:rPr>
                <w:vertAlign w:val="subscript"/>
              </w:rPr>
              <w:t>SSB</w:t>
            </w:r>
            <w:r w:rsidRPr="00D100A1">
              <w:t>)</w:t>
            </w:r>
          </w:p>
        </w:tc>
        <w:tc>
          <w:tcPr>
            <w:tcW w:w="6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03C8A" w14:textId="77777777" w:rsidR="007244DC" w:rsidRPr="00D100A1" w:rsidRDefault="007244DC" w:rsidP="00846C74">
            <w:r w:rsidRPr="00D100A1">
              <w:t>50</w:t>
            </w:r>
          </w:p>
        </w:tc>
      </w:tr>
      <w:tr w:rsidR="007244DC" w:rsidRPr="00D100A1" w14:paraId="1C8816B8" w14:textId="77777777" w:rsidTr="00696895">
        <w:trPr>
          <w:trHeight w:val="725"/>
          <w:jc w:val="center"/>
        </w:trPr>
        <w:tc>
          <w:tcPr>
            <w:tcW w:w="3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E7F93E" w14:textId="77777777" w:rsidR="007244DC" w:rsidRPr="00D100A1" w:rsidRDefault="007244DC" w:rsidP="00846C74">
            <w:r w:rsidRPr="00D100A1">
              <w:t>Intra-frequency RRM measurement (</w:t>
            </w:r>
            <w:proofErr w:type="spellStart"/>
            <w:r w:rsidRPr="00D100A1">
              <w:t>P</w:t>
            </w:r>
            <w:r w:rsidRPr="00D100A1">
              <w:rPr>
                <w:vertAlign w:val="subscript"/>
              </w:rPr>
              <w:t>intra</w:t>
            </w:r>
            <w:proofErr w:type="spellEnd"/>
            <w:r w:rsidRPr="00D100A1">
              <w:t>)</w:t>
            </w:r>
          </w:p>
        </w:tc>
        <w:tc>
          <w:tcPr>
            <w:tcW w:w="6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51710C" w14:textId="77777777" w:rsidR="007244DC" w:rsidRPr="00D100A1" w:rsidRDefault="007244DC" w:rsidP="00846C74">
            <w:r w:rsidRPr="00D100A1">
              <w:t xml:space="preserve">· [60] (synchronous case, N=8, measurement only; </w:t>
            </w:r>
            <w:proofErr w:type="spellStart"/>
            <w:r w:rsidRPr="00D100A1">
              <w:t>P</w:t>
            </w:r>
            <w:r w:rsidRPr="00D100A1">
              <w:rPr>
                <w:vertAlign w:val="subscript"/>
              </w:rPr>
              <w:t>intra</w:t>
            </w:r>
            <w:proofErr w:type="spellEnd"/>
            <w:r w:rsidRPr="00D100A1">
              <w:rPr>
                <w:vertAlign w:val="subscript"/>
              </w:rPr>
              <w:t xml:space="preserve">, </w:t>
            </w:r>
            <w:proofErr w:type="spellStart"/>
            <w:r w:rsidRPr="00D100A1">
              <w:rPr>
                <w:vertAlign w:val="subscript"/>
              </w:rPr>
              <w:t>meas</w:t>
            </w:r>
            <w:proofErr w:type="spellEnd"/>
            <w:r w:rsidRPr="00D100A1">
              <w:rPr>
                <w:vertAlign w:val="subscript"/>
              </w:rPr>
              <w:t>-only</w:t>
            </w:r>
            <w:r w:rsidRPr="00D100A1">
              <w:t>)</w:t>
            </w:r>
          </w:p>
          <w:p w14:paraId="166ADC0A" w14:textId="77777777" w:rsidR="007244DC" w:rsidRPr="00D100A1" w:rsidRDefault="007244DC" w:rsidP="00846C74">
            <w:r w:rsidRPr="00D100A1">
              <w:t xml:space="preserve">· [80] (combined search and measurement; </w:t>
            </w:r>
            <w:proofErr w:type="spellStart"/>
            <w:r w:rsidRPr="00D100A1">
              <w:t>P</w:t>
            </w:r>
            <w:r w:rsidRPr="00D100A1">
              <w:rPr>
                <w:vertAlign w:val="subscript"/>
              </w:rPr>
              <w:t>intra</w:t>
            </w:r>
            <w:proofErr w:type="spellEnd"/>
            <w:r w:rsidRPr="00D100A1">
              <w:rPr>
                <w:vertAlign w:val="subscript"/>
              </w:rPr>
              <w:t xml:space="preserve">, </w:t>
            </w:r>
            <w:proofErr w:type="spellStart"/>
            <w:r w:rsidRPr="00D100A1">
              <w:rPr>
                <w:vertAlign w:val="subscript"/>
              </w:rPr>
              <w:t>search+meas</w:t>
            </w:r>
            <w:proofErr w:type="spellEnd"/>
            <w:r w:rsidRPr="00D100A1">
              <w:t>)</w:t>
            </w:r>
          </w:p>
        </w:tc>
      </w:tr>
      <w:tr w:rsidR="007244DC" w:rsidRPr="00D100A1" w14:paraId="52840C68" w14:textId="77777777" w:rsidTr="00696895">
        <w:trPr>
          <w:trHeight w:val="1099"/>
          <w:jc w:val="center"/>
        </w:trPr>
        <w:tc>
          <w:tcPr>
            <w:tcW w:w="37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DC5554" w14:textId="77777777" w:rsidR="007244DC" w:rsidRPr="00D100A1" w:rsidRDefault="007244DC" w:rsidP="00846C74">
            <w:r w:rsidRPr="00D100A1">
              <w:t>Inter-frequency RRM measurement (P</w:t>
            </w:r>
            <w:r w:rsidRPr="00D100A1">
              <w:rPr>
                <w:vertAlign w:val="subscript"/>
              </w:rPr>
              <w:t>inter</w:t>
            </w:r>
            <w:r w:rsidRPr="00D100A1">
              <w:t>)</w:t>
            </w:r>
          </w:p>
        </w:tc>
        <w:tc>
          <w:tcPr>
            <w:tcW w:w="62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2521B" w14:textId="77777777" w:rsidR="007244DC" w:rsidRPr="00D100A1" w:rsidRDefault="007244DC" w:rsidP="00846C74">
            <w:r w:rsidRPr="00D100A1">
              <w:t>· [60] (measurement only per freq. layer; P</w:t>
            </w:r>
            <w:r w:rsidRPr="00D100A1">
              <w:rPr>
                <w:vertAlign w:val="subscript"/>
              </w:rPr>
              <w:t xml:space="preserve">inter, </w:t>
            </w:r>
            <w:proofErr w:type="spellStart"/>
            <w:r w:rsidRPr="00D100A1">
              <w:rPr>
                <w:vertAlign w:val="subscript"/>
              </w:rPr>
              <w:t>meas</w:t>
            </w:r>
            <w:proofErr w:type="spellEnd"/>
            <w:r w:rsidRPr="00D100A1">
              <w:rPr>
                <w:vertAlign w:val="subscript"/>
              </w:rPr>
              <w:t>-only</w:t>
            </w:r>
            <w:r w:rsidRPr="00D100A1">
              <w:t>)</w:t>
            </w:r>
          </w:p>
          <w:p w14:paraId="3FD4A070" w14:textId="77777777" w:rsidR="007244DC" w:rsidRPr="00D100A1" w:rsidRDefault="007244DC" w:rsidP="00846C74">
            <w:r w:rsidRPr="00D100A1">
              <w:t>· [150] (neighbor cell search power per freq. layer; P</w:t>
            </w:r>
            <w:r w:rsidRPr="00D100A1">
              <w:rPr>
                <w:vertAlign w:val="subscript"/>
              </w:rPr>
              <w:t>inter, search-only</w:t>
            </w:r>
            <w:r w:rsidRPr="00D100A1">
              <w:t>)</w:t>
            </w:r>
          </w:p>
          <w:p w14:paraId="5B1BBF3A" w14:textId="77777777" w:rsidR="007244DC" w:rsidRPr="00D100A1" w:rsidRDefault="007244DC" w:rsidP="00846C74">
            <w:r w:rsidRPr="00D100A1">
              <w:t>· Micro sleep power assumed for switch in/out a freq. layer</w:t>
            </w:r>
          </w:p>
        </w:tc>
      </w:tr>
    </w:tbl>
    <w:p w14:paraId="73FF8A2B" w14:textId="77777777" w:rsidR="007244DC" w:rsidRPr="00C82AA4" w:rsidRDefault="007244DC" w:rsidP="007244DC"/>
    <w:p w14:paraId="069BF693" w14:textId="09F2076E" w:rsidR="007244DC" w:rsidRPr="0022121E" w:rsidRDefault="007244DC" w:rsidP="007244DC">
      <w:r>
        <w:t xml:space="preserve">The </w:t>
      </w:r>
      <w:r w:rsidR="007070A8">
        <w:t xml:space="preserve">power saving </w:t>
      </w:r>
      <w:r>
        <w:t>evaluation applies to</w:t>
      </w:r>
      <w:r w:rsidR="006C06C1">
        <w:t xml:space="preserve"> both</w:t>
      </w:r>
      <w:r>
        <w:t xml:space="preserve"> </w:t>
      </w:r>
      <w:r w:rsidR="005E114A">
        <w:t xml:space="preserve">PDCCH </w:t>
      </w:r>
      <w:r>
        <w:t xml:space="preserve">based </w:t>
      </w:r>
      <w:r w:rsidR="00E765CE">
        <w:t>PEI</w:t>
      </w:r>
      <w:r w:rsidR="006C06C1">
        <w:t xml:space="preserve"> and</w:t>
      </w:r>
      <w:r>
        <w:t xml:space="preserve"> RS</w:t>
      </w:r>
      <w:r w:rsidR="006C06C1">
        <w:t>/</w:t>
      </w:r>
      <w:r>
        <w:t xml:space="preserve">sequence-based </w:t>
      </w:r>
      <w:r w:rsidR="00E765CE">
        <w:t>PEI</w:t>
      </w:r>
      <w:r w:rsidR="002705FA">
        <w:t xml:space="preserve"> assuming processing power for PDCCH and SS/sequence is the same</w:t>
      </w:r>
      <w:r>
        <w:t xml:space="preserve">. We compared six different locations for PEI transmission for different SINR </w:t>
      </w:r>
      <w:r w:rsidR="00B35F7C">
        <w:t>conditions</w:t>
      </w:r>
      <w:r>
        <w:t>.</w:t>
      </w:r>
    </w:p>
    <w:p w14:paraId="284F0985" w14:textId="6466B93C" w:rsidR="007244DC" w:rsidRDefault="007244DC" w:rsidP="007244DC">
      <w:pPr>
        <w:jc w:val="center"/>
      </w:pPr>
      <w:r w:rsidRPr="003C42A8">
        <w:rPr>
          <w:noProof/>
        </w:rPr>
        <w:lastRenderedPageBreak/>
        <w:drawing>
          <wp:inline distT="0" distB="0" distL="0" distR="0" wp14:anchorId="210A6190" wp14:editId="264D9619">
            <wp:extent cx="5138928" cy="1399032"/>
            <wp:effectExtent l="0" t="0" r="5080" b="0"/>
            <wp:docPr id="9" name="Picture 8">
              <a:extLst xmlns:a="http://schemas.openxmlformats.org/drawingml/2006/main">
                <a:ext uri="{FF2B5EF4-FFF2-40B4-BE49-F238E27FC236}">
                  <a16:creationId xmlns:a16="http://schemas.microsoft.com/office/drawing/2014/main" id="{1170F3FB-C88C-485D-AF5F-370728FAD0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170F3FB-C88C-485D-AF5F-370728FAD0BE}"/>
                        </a:ext>
                      </a:extLst>
                    </pic:cNvPr>
                    <pic:cNvPicPr>
                      <a:picLocks noChangeAspect="1"/>
                    </pic:cNvPicPr>
                  </pic:nvPicPr>
                  <pic:blipFill>
                    <a:blip r:embed="rId12"/>
                    <a:stretch>
                      <a:fillRect/>
                    </a:stretch>
                  </pic:blipFill>
                  <pic:spPr>
                    <a:xfrm>
                      <a:off x="0" y="0"/>
                      <a:ext cx="5138928" cy="1399032"/>
                    </a:xfrm>
                    <a:prstGeom prst="rect">
                      <a:avLst/>
                    </a:prstGeom>
                  </pic:spPr>
                </pic:pic>
              </a:graphicData>
            </a:graphic>
          </wp:inline>
        </w:drawing>
      </w:r>
    </w:p>
    <w:p w14:paraId="664B2C12" w14:textId="2513DDA8" w:rsidR="0065189C" w:rsidRDefault="0065189C" w:rsidP="0065189C">
      <w:pPr>
        <w:pStyle w:val="Caption"/>
        <w:spacing w:before="0" w:after="0"/>
        <w:jc w:val="center"/>
      </w:pPr>
      <w:r>
        <w:t xml:space="preserve">Figure </w:t>
      </w:r>
      <w:r w:rsidR="00C40DA2">
        <w:fldChar w:fldCharType="begin"/>
      </w:r>
      <w:r w:rsidR="00C40DA2">
        <w:instrText xml:space="preserve"> SEQ Figure \* ARABIC </w:instrText>
      </w:r>
      <w:r w:rsidR="00C40DA2">
        <w:fldChar w:fldCharType="separate"/>
      </w:r>
      <w:r w:rsidR="00FE7E12">
        <w:rPr>
          <w:noProof/>
        </w:rPr>
        <w:t>1</w:t>
      </w:r>
      <w:r w:rsidR="00C40DA2">
        <w:rPr>
          <w:noProof/>
        </w:rPr>
        <w:fldChar w:fldCharType="end"/>
      </w:r>
      <w:r w:rsidRPr="00A267B7">
        <w:rPr>
          <w:lang w:eastAsia="zh-CN"/>
        </w:rPr>
        <w:t xml:space="preserve">: </w:t>
      </w:r>
      <w:r>
        <w:rPr>
          <w:lang w:eastAsia="zh-CN"/>
        </w:rPr>
        <w:t xml:space="preserve">PEI locations for </w:t>
      </w:r>
      <w:r w:rsidR="00041F79">
        <w:rPr>
          <w:lang w:eastAsia="zh-CN"/>
        </w:rPr>
        <w:t>different SINR conditions</w:t>
      </w:r>
    </w:p>
    <w:p w14:paraId="53DD27C2" w14:textId="77777777" w:rsidR="0065189C" w:rsidRDefault="0065189C" w:rsidP="007244DC">
      <w:pPr>
        <w:jc w:val="center"/>
      </w:pPr>
    </w:p>
    <w:p w14:paraId="7B2CFBEB" w14:textId="12A23A5D" w:rsidR="007244DC" w:rsidRDefault="007244DC" w:rsidP="007244DC">
      <w:r>
        <w:t xml:space="preserve">The </w:t>
      </w:r>
      <w:r w:rsidR="00BD0E92">
        <w:t xml:space="preserve">evaluation </w:t>
      </w:r>
      <w:r>
        <w:t>results show</w:t>
      </w:r>
      <w:r w:rsidR="00D5242A">
        <w:t xml:space="preserve"> that</w:t>
      </w:r>
      <w:r>
        <w:t xml:space="preserve"> power saving gain </w:t>
      </w:r>
      <w:r w:rsidR="00D5242A">
        <w:t xml:space="preserve">can be </w:t>
      </w:r>
      <w:r w:rsidR="009E403B">
        <w:t>improved</w:t>
      </w:r>
      <w:r w:rsidR="00D5242A">
        <w:t xml:space="preserve"> by</w:t>
      </w:r>
      <w:r>
        <w:t xml:space="preserve"> skipping </w:t>
      </w:r>
      <w:r w:rsidR="00BF22F5">
        <w:t xml:space="preserve">of </w:t>
      </w:r>
      <w:r>
        <w:t>SSB bursts and reduction of UE light sleep time when the UE is not paged. O</w:t>
      </w:r>
      <w:r w:rsidRPr="002109A6">
        <w:t>ptimal location is different for different SINR conditions</w:t>
      </w:r>
      <w:r>
        <w:t xml:space="preserve">. Besides, for PDCCH-based and RS/sequence-based PEI, the usable location can be different. For example, if PDCCH decoding has higher timing and frequency synchronization requirement than RS/sequence reception, the UE may have to receive an SSB burst first to have tracking loops updated for PDCCH. </w:t>
      </w:r>
    </w:p>
    <w:p w14:paraId="07C966F4" w14:textId="417B674E" w:rsidR="007244DC" w:rsidRDefault="007244DC" w:rsidP="007244DC">
      <w:pPr>
        <w:spacing w:before="240"/>
        <w:rPr>
          <w:b/>
          <w:bCs/>
        </w:rPr>
      </w:pPr>
      <w:bookmarkStart w:id="3" w:name="O3"/>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E7E12">
        <w:rPr>
          <w:b/>
          <w:bCs/>
          <w:noProof/>
        </w:rPr>
        <w:t>2</w:t>
      </w:r>
      <w:r w:rsidRPr="00FA7ED0">
        <w:rPr>
          <w:b/>
          <w:bCs/>
        </w:rPr>
        <w:fldChar w:fldCharType="end"/>
      </w:r>
      <w:r w:rsidRPr="00FA7ED0">
        <w:rPr>
          <w:b/>
          <w:bCs/>
        </w:rPr>
        <w:t xml:space="preserve">: </w:t>
      </w:r>
      <w:r w:rsidR="00F72EE0">
        <w:rPr>
          <w:b/>
          <w:bCs/>
        </w:rPr>
        <w:t xml:space="preserve">Regarding power saving gain </w:t>
      </w:r>
      <w:r w:rsidR="00D95DB9">
        <w:rPr>
          <w:b/>
          <w:bCs/>
        </w:rPr>
        <w:t xml:space="preserve">for </w:t>
      </w:r>
      <w:r>
        <w:rPr>
          <w:b/>
          <w:bCs/>
        </w:rPr>
        <w:t>idle and inactive mode UEs</w:t>
      </w:r>
    </w:p>
    <w:p w14:paraId="547F466D" w14:textId="77777777" w:rsidR="007244DC" w:rsidRPr="00EF53DF" w:rsidRDefault="007244DC" w:rsidP="00C74E16">
      <w:pPr>
        <w:pStyle w:val="ListParagraph"/>
        <w:numPr>
          <w:ilvl w:val="0"/>
          <w:numId w:val="36"/>
        </w:numPr>
        <w:rPr>
          <w:b/>
          <w:bCs/>
        </w:rPr>
      </w:pPr>
      <w:r>
        <w:rPr>
          <w:b/>
          <w:bCs/>
        </w:rPr>
        <w:t>O</w:t>
      </w:r>
      <w:r w:rsidRPr="00EF53DF">
        <w:rPr>
          <w:b/>
          <w:bCs/>
        </w:rPr>
        <w:t>ptimal location of PEI transmission can be different for different SINR conditions</w:t>
      </w:r>
    </w:p>
    <w:p w14:paraId="31BDAEBF" w14:textId="064F6800" w:rsidR="007244DC" w:rsidRDefault="007244DC" w:rsidP="00C74E16">
      <w:pPr>
        <w:pStyle w:val="ListParagraph"/>
        <w:numPr>
          <w:ilvl w:val="0"/>
          <w:numId w:val="36"/>
        </w:numPr>
        <w:rPr>
          <w:b/>
          <w:bCs/>
        </w:rPr>
      </w:pPr>
      <w:r w:rsidRPr="00294B82">
        <w:rPr>
          <w:b/>
          <w:bCs/>
        </w:rPr>
        <w:t>Optimal location of PEI transmission can be different for PDCCH-based and RS/sequence-based</w:t>
      </w:r>
      <w:r w:rsidR="004B2AAC">
        <w:rPr>
          <w:b/>
          <w:bCs/>
        </w:rPr>
        <w:t xml:space="preserve"> PEI</w:t>
      </w:r>
      <w:r w:rsidRPr="00294B82">
        <w:rPr>
          <w:b/>
          <w:bCs/>
        </w:rPr>
        <w:t xml:space="preserve"> due to potential different requirement of time and frequency synchronization and AGC accuracy</w:t>
      </w:r>
      <w:r w:rsidR="005F2F54">
        <w:rPr>
          <w:b/>
          <w:bCs/>
        </w:rPr>
        <w:t>. PDCCH-based PEI may have lower power saving gain than RS/sequence-based PEI</w:t>
      </w:r>
    </w:p>
    <w:p w14:paraId="54E5A57C" w14:textId="1BD68477" w:rsidR="007244DC" w:rsidRPr="00294B82" w:rsidRDefault="007244DC" w:rsidP="002D6F8D">
      <w:pPr>
        <w:pStyle w:val="ListParagraph"/>
        <w:numPr>
          <w:ilvl w:val="0"/>
          <w:numId w:val="36"/>
        </w:numPr>
        <w:spacing w:after="240"/>
        <w:rPr>
          <w:b/>
          <w:bCs/>
        </w:rPr>
      </w:pPr>
      <w:r w:rsidRPr="00294B82">
        <w:rPr>
          <w:b/>
          <w:bCs/>
        </w:rPr>
        <w:t xml:space="preserve">When UE sub-grouping is adopted, it provides </w:t>
      </w:r>
      <w:r w:rsidR="005E61CD">
        <w:rPr>
          <w:b/>
          <w:bCs/>
        </w:rPr>
        <w:t xml:space="preserve">about </w:t>
      </w:r>
      <w:r w:rsidR="00450DEA">
        <w:rPr>
          <w:b/>
          <w:bCs/>
        </w:rPr>
        <w:t>2</w:t>
      </w:r>
      <w:r w:rsidRPr="00294B82">
        <w:rPr>
          <w:b/>
          <w:bCs/>
        </w:rPr>
        <w:t xml:space="preserve">% </w:t>
      </w:r>
      <w:r w:rsidR="003333D0">
        <w:rPr>
          <w:b/>
          <w:bCs/>
        </w:rPr>
        <w:t xml:space="preserve">additional </w:t>
      </w:r>
      <w:r w:rsidRPr="00294B82">
        <w:rPr>
          <w:b/>
          <w:bCs/>
        </w:rPr>
        <w:t>power saving</w:t>
      </w:r>
      <w:r>
        <w:rPr>
          <w:b/>
          <w:bCs/>
        </w:rPr>
        <w:t xml:space="preserve"> gain</w:t>
      </w:r>
      <w:r w:rsidRPr="00294B82">
        <w:rPr>
          <w:b/>
          <w:bCs/>
        </w:rPr>
        <w:t>.</w:t>
      </w:r>
    </w:p>
    <w:bookmarkEnd w:id="3"/>
    <w:p w14:paraId="090A668F" w14:textId="03B71F92" w:rsidR="007244DC" w:rsidRPr="002D6F8D" w:rsidRDefault="002D6F8D" w:rsidP="00E375C3">
      <w:pPr>
        <w:pStyle w:val="Caption"/>
        <w:numPr>
          <w:ilvl w:val="0"/>
          <w:numId w:val="36"/>
        </w:numPr>
        <w:jc w:val="center"/>
        <w:rPr>
          <w:lang w:val="en-GB"/>
        </w:rPr>
      </w:pPr>
      <w:r w:rsidRPr="00C244D6">
        <w:t xml:space="preserve">Table </w:t>
      </w:r>
      <w:r w:rsidR="00C40DA2">
        <w:fldChar w:fldCharType="begin"/>
      </w:r>
      <w:r w:rsidR="00C40DA2">
        <w:instrText xml:space="preserve"> SEQ Table \* ARABIC </w:instrText>
      </w:r>
      <w:r w:rsidR="00C40DA2">
        <w:fldChar w:fldCharType="separate"/>
      </w:r>
      <w:r w:rsidR="00FE7E12">
        <w:rPr>
          <w:noProof/>
        </w:rPr>
        <w:t>1</w:t>
      </w:r>
      <w:r w:rsidR="00C40DA2">
        <w:rPr>
          <w:noProof/>
        </w:rPr>
        <w:fldChar w:fldCharType="end"/>
      </w:r>
      <w:r w:rsidRPr="002D6F8D">
        <w:rPr>
          <w:lang w:val="en-GB"/>
        </w:rPr>
        <w:t xml:space="preserve">: </w:t>
      </w:r>
      <w:r w:rsidRPr="00C244D6">
        <w:rPr>
          <w:lang w:eastAsia="zh-CN"/>
        </w:rPr>
        <w:t xml:space="preserve">Power and power saving gain vs. number of UE subgroups at </w:t>
      </w:r>
      <w:r w:rsidR="00162222">
        <w:rPr>
          <w:lang w:eastAsia="zh-CN"/>
        </w:rPr>
        <w:t>different</w:t>
      </w:r>
      <w:r w:rsidRPr="00C244D6">
        <w:rPr>
          <w:lang w:eastAsia="zh-CN"/>
        </w:rPr>
        <w:t xml:space="preserve"> location</w:t>
      </w:r>
      <w:r w:rsidR="00162222">
        <w:rPr>
          <w:lang w:eastAsia="zh-CN"/>
        </w:rPr>
        <w:t>s</w:t>
      </w:r>
    </w:p>
    <w:tbl>
      <w:tblPr>
        <w:tblStyle w:val="TableGrid1"/>
        <w:tblW w:w="9445" w:type="dxa"/>
        <w:jc w:val="center"/>
        <w:tblLook w:val="0420" w:firstRow="1" w:lastRow="0" w:firstColumn="0" w:lastColumn="0" w:noHBand="0" w:noVBand="1"/>
      </w:tblPr>
      <w:tblGrid>
        <w:gridCol w:w="1911"/>
        <w:gridCol w:w="2105"/>
        <w:gridCol w:w="2014"/>
        <w:gridCol w:w="1705"/>
        <w:gridCol w:w="1710"/>
      </w:tblGrid>
      <w:tr w:rsidR="007244DC" w:rsidRPr="00A775EA" w14:paraId="01830350" w14:textId="77777777" w:rsidTr="00846C74">
        <w:trPr>
          <w:trHeight w:val="614"/>
          <w:jc w:val="center"/>
        </w:trPr>
        <w:tc>
          <w:tcPr>
            <w:tcW w:w="1911" w:type="dxa"/>
            <w:hideMark/>
          </w:tcPr>
          <w:p w14:paraId="6F0D2DA0" w14:textId="77777777" w:rsidR="007244DC" w:rsidRPr="00A775EA" w:rsidRDefault="007244DC" w:rsidP="00846C74">
            <w:r w:rsidRPr="00A775EA">
              <w:rPr>
                <w:b/>
                <w:bCs/>
              </w:rPr>
              <w:t>SINR condition</w:t>
            </w:r>
          </w:p>
        </w:tc>
        <w:tc>
          <w:tcPr>
            <w:tcW w:w="2105" w:type="dxa"/>
            <w:hideMark/>
          </w:tcPr>
          <w:p w14:paraId="679C3D5F" w14:textId="77777777" w:rsidR="007244DC" w:rsidRPr="00A775EA" w:rsidRDefault="007244DC" w:rsidP="00846C74">
            <w:r w:rsidRPr="00A775EA">
              <w:rPr>
                <w:b/>
                <w:bCs/>
              </w:rPr>
              <w:t>Low</w:t>
            </w:r>
          </w:p>
        </w:tc>
        <w:tc>
          <w:tcPr>
            <w:tcW w:w="2014" w:type="dxa"/>
            <w:hideMark/>
          </w:tcPr>
          <w:p w14:paraId="6FEB553A" w14:textId="77777777" w:rsidR="007244DC" w:rsidRPr="00A775EA" w:rsidRDefault="007244DC" w:rsidP="00846C74">
            <w:r w:rsidRPr="00A775EA">
              <w:rPr>
                <w:b/>
                <w:bCs/>
              </w:rPr>
              <w:t>Medium</w:t>
            </w:r>
          </w:p>
        </w:tc>
        <w:tc>
          <w:tcPr>
            <w:tcW w:w="1705" w:type="dxa"/>
            <w:hideMark/>
          </w:tcPr>
          <w:p w14:paraId="32318B9B" w14:textId="77777777" w:rsidR="007244DC" w:rsidRPr="00A775EA" w:rsidRDefault="007244DC" w:rsidP="00846C74">
            <w:r w:rsidRPr="00A775EA">
              <w:rPr>
                <w:b/>
                <w:bCs/>
              </w:rPr>
              <w:t>High with 4ms PO</w:t>
            </w:r>
          </w:p>
        </w:tc>
        <w:tc>
          <w:tcPr>
            <w:tcW w:w="1710" w:type="dxa"/>
            <w:hideMark/>
          </w:tcPr>
          <w:p w14:paraId="31C584C3" w14:textId="77777777" w:rsidR="007244DC" w:rsidRPr="00A775EA" w:rsidRDefault="007244DC" w:rsidP="00846C74">
            <w:r w:rsidRPr="00A775EA">
              <w:rPr>
                <w:b/>
                <w:bCs/>
              </w:rPr>
              <w:t>High with 1ms PO</w:t>
            </w:r>
          </w:p>
        </w:tc>
      </w:tr>
      <w:tr w:rsidR="007244DC" w:rsidRPr="00A775EA" w14:paraId="3631945C" w14:textId="77777777" w:rsidTr="00846C74">
        <w:trPr>
          <w:trHeight w:val="509"/>
          <w:jc w:val="center"/>
        </w:trPr>
        <w:tc>
          <w:tcPr>
            <w:tcW w:w="1911" w:type="dxa"/>
            <w:hideMark/>
          </w:tcPr>
          <w:p w14:paraId="1A22B8B4" w14:textId="77777777" w:rsidR="007244DC" w:rsidRPr="00A775EA" w:rsidRDefault="007244DC" w:rsidP="00846C74">
            <w:r w:rsidRPr="00A775EA">
              <w:t>Baseline</w:t>
            </w:r>
            <w:r>
              <w:t xml:space="preserve"> power</w:t>
            </w:r>
          </w:p>
        </w:tc>
        <w:tc>
          <w:tcPr>
            <w:tcW w:w="2105" w:type="dxa"/>
            <w:hideMark/>
          </w:tcPr>
          <w:p w14:paraId="4114A46A" w14:textId="77777777" w:rsidR="007244DC" w:rsidRPr="00A775EA" w:rsidRDefault="007244DC" w:rsidP="00846C74">
            <w:r w:rsidRPr="00A775EA">
              <w:t>3.238</w:t>
            </w:r>
          </w:p>
        </w:tc>
        <w:tc>
          <w:tcPr>
            <w:tcW w:w="2014" w:type="dxa"/>
            <w:hideMark/>
          </w:tcPr>
          <w:p w14:paraId="4FF43F60" w14:textId="77777777" w:rsidR="007244DC" w:rsidRPr="00A775EA" w:rsidRDefault="007244DC" w:rsidP="00846C74">
            <w:r w:rsidRPr="00A775EA">
              <w:t>2.816</w:t>
            </w:r>
          </w:p>
        </w:tc>
        <w:tc>
          <w:tcPr>
            <w:tcW w:w="1705" w:type="dxa"/>
            <w:hideMark/>
          </w:tcPr>
          <w:p w14:paraId="68302555" w14:textId="77777777" w:rsidR="007244DC" w:rsidRPr="00A775EA" w:rsidRDefault="007244DC" w:rsidP="00846C74">
            <w:r w:rsidRPr="00A775EA">
              <w:t>1.87</w:t>
            </w:r>
            <w:r>
              <w:t>5</w:t>
            </w:r>
          </w:p>
        </w:tc>
        <w:tc>
          <w:tcPr>
            <w:tcW w:w="1710" w:type="dxa"/>
            <w:hideMark/>
          </w:tcPr>
          <w:p w14:paraId="1A151775" w14:textId="77777777" w:rsidR="007244DC" w:rsidRPr="00A775EA" w:rsidRDefault="007244DC" w:rsidP="00846C74">
            <w:r w:rsidRPr="00A775EA">
              <w:t>1.743</w:t>
            </w:r>
          </w:p>
        </w:tc>
      </w:tr>
      <w:tr w:rsidR="007244DC" w:rsidRPr="00A775EA" w14:paraId="2ABF9918" w14:textId="77777777" w:rsidTr="00846C74">
        <w:trPr>
          <w:trHeight w:val="2177"/>
          <w:jc w:val="center"/>
        </w:trPr>
        <w:tc>
          <w:tcPr>
            <w:tcW w:w="1911" w:type="dxa"/>
            <w:hideMark/>
          </w:tcPr>
          <w:p w14:paraId="27155162" w14:textId="77777777" w:rsidR="007244DC" w:rsidRPr="00A775EA" w:rsidRDefault="007244DC" w:rsidP="00846C74">
            <w:r w:rsidRPr="00A775EA">
              <w:t xml:space="preserve">Early paging indication without </w:t>
            </w:r>
            <w:r>
              <w:t>UE sub-</w:t>
            </w:r>
            <w:r w:rsidRPr="00A775EA">
              <w:t>grouping</w:t>
            </w:r>
            <w:r>
              <w:t xml:space="preserve"> power (gain)</w:t>
            </w:r>
          </w:p>
        </w:tc>
        <w:tc>
          <w:tcPr>
            <w:tcW w:w="2105" w:type="dxa"/>
            <w:hideMark/>
          </w:tcPr>
          <w:p w14:paraId="77DFECC6" w14:textId="77777777" w:rsidR="007244DC" w:rsidRPr="00A775EA" w:rsidRDefault="007244DC" w:rsidP="00846C74">
            <w:r w:rsidRPr="00A775EA">
              <w:t>Location 1: 2.6</w:t>
            </w:r>
            <w:r>
              <w:t>6</w:t>
            </w:r>
            <w:r w:rsidRPr="00A775EA">
              <w:t xml:space="preserve"> (17.8%)</w:t>
            </w:r>
          </w:p>
          <w:p w14:paraId="648B4F67" w14:textId="77777777" w:rsidR="007244DC" w:rsidRPr="00A775EA" w:rsidRDefault="007244DC" w:rsidP="00846C74">
            <w:r w:rsidRPr="00A775EA">
              <w:t>Location 2: 2.72</w:t>
            </w:r>
            <w:r>
              <w:t>8</w:t>
            </w:r>
            <w:r w:rsidRPr="00A775EA">
              <w:t xml:space="preserve"> (15.7%)</w:t>
            </w:r>
          </w:p>
          <w:p w14:paraId="4F721CC6" w14:textId="77777777" w:rsidR="007244DC" w:rsidRPr="00A775EA" w:rsidRDefault="007244DC" w:rsidP="00846C74">
            <w:r w:rsidRPr="00A775EA">
              <w:t>Location 3: 3.053 (5.7%)</w:t>
            </w:r>
          </w:p>
          <w:p w14:paraId="67C6C985" w14:textId="77777777" w:rsidR="007244DC" w:rsidRPr="00A775EA" w:rsidRDefault="007244DC" w:rsidP="00846C74">
            <w:r w:rsidRPr="00A775EA">
              <w:t>Location 4: 3.095 (4.4%)</w:t>
            </w:r>
          </w:p>
          <w:p w14:paraId="502DDB3E" w14:textId="77777777" w:rsidR="007244DC" w:rsidRPr="00A775EA" w:rsidRDefault="007244DC" w:rsidP="00846C74">
            <w:r w:rsidRPr="00A775EA">
              <w:t>Location 5: 3.095 (4.4%)</w:t>
            </w:r>
          </w:p>
          <w:p w14:paraId="0A40B0E5" w14:textId="77777777" w:rsidR="007244DC" w:rsidRPr="00A775EA" w:rsidRDefault="007244DC" w:rsidP="00846C74">
            <w:r w:rsidRPr="00A775EA">
              <w:t>Location 6: 3.095 (4.4%)</w:t>
            </w:r>
          </w:p>
        </w:tc>
        <w:tc>
          <w:tcPr>
            <w:tcW w:w="2014" w:type="dxa"/>
            <w:hideMark/>
          </w:tcPr>
          <w:p w14:paraId="6ECEECB9" w14:textId="77777777" w:rsidR="007244DC" w:rsidRPr="00A775EA" w:rsidRDefault="007244DC" w:rsidP="00846C74">
            <w:r w:rsidRPr="00A775EA">
              <w:t>Location 1: 2.655 (5.7%)</w:t>
            </w:r>
          </w:p>
          <w:p w14:paraId="135C6381" w14:textId="77777777" w:rsidR="007244DC" w:rsidRPr="00A775EA" w:rsidRDefault="007244DC" w:rsidP="00846C74">
            <w:r w:rsidRPr="00A775EA">
              <w:t>Location 2: 2.651 (5.8%)</w:t>
            </w:r>
          </w:p>
          <w:p w14:paraId="5A620DB9" w14:textId="77777777" w:rsidR="007244DC" w:rsidRPr="00A775EA" w:rsidRDefault="007244DC" w:rsidP="00846C74">
            <w:r w:rsidRPr="00A775EA">
              <w:t>Location 3: 2.63</w:t>
            </w:r>
            <w:r>
              <w:t>9</w:t>
            </w:r>
            <w:r w:rsidRPr="00A775EA">
              <w:t xml:space="preserve"> (6.3%)</w:t>
            </w:r>
          </w:p>
          <w:p w14:paraId="7EB56571" w14:textId="77777777" w:rsidR="007244DC" w:rsidRPr="00A775EA" w:rsidRDefault="007244DC" w:rsidP="00846C74">
            <w:r w:rsidRPr="00A775EA">
              <w:t>Location 4: 2.673 (5%)</w:t>
            </w:r>
          </w:p>
          <w:p w14:paraId="1001AE31" w14:textId="77777777" w:rsidR="007244DC" w:rsidRPr="00A775EA" w:rsidRDefault="007244DC" w:rsidP="00846C74">
            <w:r w:rsidRPr="00A775EA">
              <w:t>Location 5: 2.673 (5%)</w:t>
            </w:r>
          </w:p>
          <w:p w14:paraId="2B84574F" w14:textId="77777777" w:rsidR="007244DC" w:rsidRPr="00A775EA" w:rsidRDefault="007244DC" w:rsidP="00846C74">
            <w:r w:rsidRPr="00A775EA">
              <w:t>Location 6: 2.673 (5%)</w:t>
            </w:r>
          </w:p>
        </w:tc>
        <w:tc>
          <w:tcPr>
            <w:tcW w:w="1705" w:type="dxa"/>
            <w:hideMark/>
          </w:tcPr>
          <w:p w14:paraId="0F162C72" w14:textId="77777777" w:rsidR="007244DC" w:rsidRPr="00A775EA" w:rsidRDefault="007244DC" w:rsidP="00846C74">
            <w:r w:rsidRPr="00A775EA">
              <w:t>Location 1: 1.93 (-2.9%)</w:t>
            </w:r>
          </w:p>
          <w:p w14:paraId="60B3D479" w14:textId="77777777" w:rsidR="007244DC" w:rsidRPr="00A775EA" w:rsidRDefault="007244DC" w:rsidP="00846C74">
            <w:r w:rsidRPr="00A775EA">
              <w:t>Location 2: 1.93 (-2.9%)</w:t>
            </w:r>
          </w:p>
          <w:p w14:paraId="6DEB1599" w14:textId="77777777" w:rsidR="007244DC" w:rsidRPr="00A775EA" w:rsidRDefault="007244DC" w:rsidP="00846C74">
            <w:r w:rsidRPr="00A775EA">
              <w:t>Location 3: 1.95</w:t>
            </w:r>
            <w:r>
              <w:t>4</w:t>
            </w:r>
            <w:r w:rsidRPr="00A775EA">
              <w:t xml:space="preserve"> (-4.2%)</w:t>
            </w:r>
          </w:p>
          <w:p w14:paraId="6EA88125" w14:textId="77777777" w:rsidR="007244DC" w:rsidRPr="00A775EA" w:rsidRDefault="007244DC" w:rsidP="00846C74">
            <w:r w:rsidRPr="00A775EA">
              <w:t>Location 4: 1.91</w:t>
            </w:r>
            <w:r>
              <w:t>7</w:t>
            </w:r>
            <w:r w:rsidRPr="00A775EA">
              <w:t xml:space="preserve"> (-2.2%)</w:t>
            </w:r>
          </w:p>
          <w:p w14:paraId="516F5E4E" w14:textId="77777777" w:rsidR="007244DC" w:rsidRPr="00A775EA" w:rsidRDefault="007244DC" w:rsidP="00846C74">
            <w:r w:rsidRPr="00A775EA">
              <w:t>Location 5: 1.57</w:t>
            </w:r>
            <w:r>
              <w:t>9</w:t>
            </w:r>
            <w:r w:rsidRPr="00A775EA">
              <w:t xml:space="preserve"> (15.7%)</w:t>
            </w:r>
          </w:p>
          <w:p w14:paraId="3881A589" w14:textId="77777777" w:rsidR="007244DC" w:rsidRPr="00A775EA" w:rsidRDefault="007244DC" w:rsidP="00846C74">
            <w:r w:rsidRPr="00A775EA">
              <w:t>Location 6: 1.578 (15.8%)</w:t>
            </w:r>
          </w:p>
        </w:tc>
        <w:tc>
          <w:tcPr>
            <w:tcW w:w="1710" w:type="dxa"/>
            <w:hideMark/>
          </w:tcPr>
          <w:p w14:paraId="60B85262" w14:textId="77777777" w:rsidR="007244DC" w:rsidRPr="00A775EA" w:rsidRDefault="007244DC" w:rsidP="00846C74">
            <w:r w:rsidRPr="00A775EA">
              <w:t>Location 1: 1.90 (-9.1%)</w:t>
            </w:r>
          </w:p>
          <w:p w14:paraId="1A3D5CBC" w14:textId="77777777" w:rsidR="007244DC" w:rsidRPr="00A775EA" w:rsidRDefault="007244DC" w:rsidP="00846C74">
            <w:r w:rsidRPr="00A775EA">
              <w:t>Location 2: 1.90 (-9.1%)</w:t>
            </w:r>
          </w:p>
          <w:p w14:paraId="3F1B57B0" w14:textId="77777777" w:rsidR="007244DC" w:rsidRPr="00A775EA" w:rsidRDefault="007244DC" w:rsidP="00846C74">
            <w:r w:rsidRPr="00A775EA">
              <w:t>Location 3: 1.9</w:t>
            </w:r>
            <w:r>
              <w:t>3</w:t>
            </w:r>
            <w:r w:rsidRPr="00A775EA">
              <w:t xml:space="preserve"> (-10.</w:t>
            </w:r>
            <w:r>
              <w:t>5</w:t>
            </w:r>
            <w:r w:rsidRPr="00A775EA">
              <w:t>%)</w:t>
            </w:r>
          </w:p>
          <w:p w14:paraId="16FFC80B" w14:textId="77777777" w:rsidR="007244DC" w:rsidRPr="00A775EA" w:rsidRDefault="007244DC" w:rsidP="00846C74">
            <w:r w:rsidRPr="00A775EA">
              <w:t>Location 4: 1.8</w:t>
            </w:r>
            <w:r>
              <w:t>9</w:t>
            </w:r>
            <w:r w:rsidRPr="00A775EA">
              <w:t xml:space="preserve"> (-8.3%)</w:t>
            </w:r>
          </w:p>
          <w:p w14:paraId="6DA9FDF3" w14:textId="77777777" w:rsidR="007244DC" w:rsidRPr="00A775EA" w:rsidRDefault="007244DC" w:rsidP="00846C74">
            <w:r w:rsidRPr="00A775EA">
              <w:t>Location 5: 1.55 (11.04%)</w:t>
            </w:r>
          </w:p>
          <w:p w14:paraId="2D8036B5" w14:textId="77777777" w:rsidR="007244DC" w:rsidRPr="00A775EA" w:rsidRDefault="007244DC" w:rsidP="00846C74">
            <w:r w:rsidRPr="00A775EA">
              <w:t>Location 6: 1.55 (11.0</w:t>
            </w:r>
            <w:r>
              <w:t>9</w:t>
            </w:r>
            <w:r w:rsidRPr="00A775EA">
              <w:t>%)</w:t>
            </w:r>
          </w:p>
        </w:tc>
      </w:tr>
      <w:tr w:rsidR="001C6FA1" w:rsidRPr="00C57791" w14:paraId="002B2C8C" w14:textId="77777777" w:rsidTr="00846C74">
        <w:tblPrEx>
          <w:jc w:val="left"/>
          <w:tblLook w:val="04A0" w:firstRow="1" w:lastRow="0" w:firstColumn="1" w:lastColumn="0" w:noHBand="0" w:noVBand="1"/>
        </w:tblPrEx>
        <w:trPr>
          <w:trHeight w:val="2177"/>
        </w:trPr>
        <w:tc>
          <w:tcPr>
            <w:tcW w:w="1911" w:type="dxa"/>
            <w:hideMark/>
          </w:tcPr>
          <w:p w14:paraId="1360F14F" w14:textId="47EDDD8A" w:rsidR="001C6FA1" w:rsidRPr="001C6FA1" w:rsidRDefault="001C6FA1" w:rsidP="001C6FA1">
            <w:r w:rsidRPr="001C6FA1">
              <w:t xml:space="preserve">Early paging indication with UE sub-grouping with 8 </w:t>
            </w:r>
            <w:r w:rsidR="00877725">
              <w:t>sub-</w:t>
            </w:r>
            <w:r w:rsidRPr="001C6FA1">
              <w:t>groups (gain)</w:t>
            </w:r>
          </w:p>
        </w:tc>
        <w:tc>
          <w:tcPr>
            <w:tcW w:w="2105" w:type="dxa"/>
            <w:hideMark/>
          </w:tcPr>
          <w:p w14:paraId="40B63311" w14:textId="77777777" w:rsidR="001C6FA1" w:rsidRPr="001C6FA1" w:rsidRDefault="001C6FA1" w:rsidP="001C6FA1">
            <w:r w:rsidRPr="001C6FA1">
              <w:t>Location 1: 2.583 (20.2%)</w:t>
            </w:r>
          </w:p>
          <w:p w14:paraId="28D1F855" w14:textId="77777777" w:rsidR="001C6FA1" w:rsidRPr="001C6FA1" w:rsidRDefault="001C6FA1" w:rsidP="001C6FA1">
            <w:r w:rsidRPr="001C6FA1">
              <w:t>Location 2: 2.658 (17.9%)</w:t>
            </w:r>
          </w:p>
          <w:p w14:paraId="1A309099" w14:textId="77777777" w:rsidR="001C6FA1" w:rsidRPr="001C6FA1" w:rsidRDefault="001C6FA1" w:rsidP="001C6FA1">
            <w:r w:rsidRPr="001C6FA1">
              <w:t>Location 3: 3.015 (6.9%)</w:t>
            </w:r>
          </w:p>
          <w:p w14:paraId="54280E81" w14:textId="77777777" w:rsidR="001C6FA1" w:rsidRPr="001C6FA1" w:rsidRDefault="001C6FA1" w:rsidP="001C6FA1">
            <w:r w:rsidRPr="001C6FA1">
              <w:lastRenderedPageBreak/>
              <w:t>Location 4: 3.061 (5.5%)</w:t>
            </w:r>
          </w:p>
          <w:p w14:paraId="1FC14B4C" w14:textId="77777777" w:rsidR="001C6FA1" w:rsidRPr="001C6FA1" w:rsidRDefault="001C6FA1" w:rsidP="001C6FA1">
            <w:r w:rsidRPr="001C6FA1">
              <w:t>Location 5: 3.061 (5.5%)</w:t>
            </w:r>
          </w:p>
          <w:p w14:paraId="7CA90768" w14:textId="557273AE" w:rsidR="001C6FA1" w:rsidRPr="001C6FA1" w:rsidRDefault="001C6FA1" w:rsidP="001C6FA1">
            <w:r w:rsidRPr="001C6FA1">
              <w:t>Location 6: 3.061 (5.5%)</w:t>
            </w:r>
          </w:p>
        </w:tc>
        <w:tc>
          <w:tcPr>
            <w:tcW w:w="2014" w:type="dxa"/>
            <w:hideMark/>
          </w:tcPr>
          <w:p w14:paraId="2537C4F6" w14:textId="77777777" w:rsidR="001C6FA1" w:rsidRPr="001C6FA1" w:rsidRDefault="001C6FA1" w:rsidP="001C6FA1">
            <w:r w:rsidRPr="001C6FA1">
              <w:lastRenderedPageBreak/>
              <w:t>Location 1: 2.582 (8.3%)</w:t>
            </w:r>
          </w:p>
          <w:p w14:paraId="678BDA1F" w14:textId="77777777" w:rsidR="001C6FA1" w:rsidRPr="001C6FA1" w:rsidRDefault="001C6FA1" w:rsidP="001C6FA1">
            <w:r w:rsidRPr="001C6FA1">
              <w:t>Location 2: 2.582 (8.3%)</w:t>
            </w:r>
          </w:p>
          <w:p w14:paraId="7B3BBF69" w14:textId="77777777" w:rsidR="001C6FA1" w:rsidRPr="001C6FA1" w:rsidRDefault="001C6FA1" w:rsidP="001C6FA1">
            <w:r w:rsidRPr="001C6FA1">
              <w:t>Location 3: 2.601 (7.7%)</w:t>
            </w:r>
          </w:p>
          <w:p w14:paraId="3E2B0B6B" w14:textId="77777777" w:rsidR="001C6FA1" w:rsidRPr="001C6FA1" w:rsidRDefault="001C6FA1" w:rsidP="001C6FA1">
            <w:r w:rsidRPr="001C6FA1">
              <w:lastRenderedPageBreak/>
              <w:t>Location 4: 2.639 (6.3%)</w:t>
            </w:r>
          </w:p>
          <w:p w14:paraId="1461CD7C" w14:textId="77777777" w:rsidR="001C6FA1" w:rsidRPr="001C6FA1" w:rsidRDefault="001C6FA1" w:rsidP="001C6FA1">
            <w:r w:rsidRPr="001C6FA1">
              <w:t>Location 5: 2.639 (6.3%)</w:t>
            </w:r>
          </w:p>
          <w:p w14:paraId="56276CD9" w14:textId="0714B7B6" w:rsidR="001C6FA1" w:rsidRPr="001C6FA1" w:rsidRDefault="001C6FA1" w:rsidP="001C6FA1">
            <w:r w:rsidRPr="001C6FA1">
              <w:t>Location 6: 2.639 (6.3%)</w:t>
            </w:r>
          </w:p>
        </w:tc>
        <w:tc>
          <w:tcPr>
            <w:tcW w:w="1705" w:type="dxa"/>
            <w:hideMark/>
          </w:tcPr>
          <w:p w14:paraId="4AF23D68" w14:textId="77777777" w:rsidR="001C6FA1" w:rsidRPr="001C6FA1" w:rsidRDefault="001C6FA1" w:rsidP="001C6FA1">
            <w:r w:rsidRPr="001C6FA1">
              <w:lastRenderedPageBreak/>
              <w:t>Location 1: 1.881 (-0.3%)</w:t>
            </w:r>
          </w:p>
          <w:p w14:paraId="4A2AA8A8" w14:textId="77777777" w:rsidR="001C6FA1" w:rsidRPr="001C6FA1" w:rsidRDefault="001C6FA1" w:rsidP="001C6FA1">
            <w:r w:rsidRPr="001C6FA1">
              <w:t>Location 2: 1.881 (-0.3%)</w:t>
            </w:r>
          </w:p>
          <w:p w14:paraId="619501C2" w14:textId="77777777" w:rsidR="001C6FA1" w:rsidRPr="001C6FA1" w:rsidRDefault="001C6FA1" w:rsidP="001C6FA1">
            <w:r w:rsidRPr="001C6FA1">
              <w:t>Location 3: 1.904 (-1.6%)</w:t>
            </w:r>
          </w:p>
          <w:p w14:paraId="2C714951" w14:textId="77777777" w:rsidR="001C6FA1" w:rsidRPr="001C6FA1" w:rsidRDefault="001C6FA1" w:rsidP="001C6FA1">
            <w:r w:rsidRPr="001C6FA1">
              <w:lastRenderedPageBreak/>
              <w:t>Location 4: 1.867 (0.4%)</w:t>
            </w:r>
          </w:p>
          <w:p w14:paraId="11167A1A" w14:textId="77777777" w:rsidR="001C6FA1" w:rsidRPr="001C6FA1" w:rsidRDefault="001C6FA1" w:rsidP="001C6FA1">
            <w:r w:rsidRPr="001C6FA1">
              <w:t>Location 5: 1.529 (18.4%)</w:t>
            </w:r>
          </w:p>
          <w:p w14:paraId="6043E140" w14:textId="2656EA79" w:rsidR="001C6FA1" w:rsidRPr="001C6FA1" w:rsidRDefault="001C6FA1" w:rsidP="001C6FA1">
            <w:r w:rsidRPr="001C6FA1">
              <w:t>Location 6: 1.529 (18.4%)</w:t>
            </w:r>
          </w:p>
        </w:tc>
        <w:tc>
          <w:tcPr>
            <w:tcW w:w="1710" w:type="dxa"/>
            <w:hideMark/>
          </w:tcPr>
          <w:p w14:paraId="67F0C0D3" w14:textId="77777777" w:rsidR="001C6FA1" w:rsidRPr="001C6FA1" w:rsidRDefault="001C6FA1" w:rsidP="001C6FA1">
            <w:r w:rsidRPr="001C6FA1">
              <w:lastRenderedPageBreak/>
              <w:t>Location 1: 1.877 (-7.7%)</w:t>
            </w:r>
          </w:p>
          <w:p w14:paraId="1A225112" w14:textId="77777777" w:rsidR="001C6FA1" w:rsidRPr="001C6FA1" w:rsidRDefault="001C6FA1" w:rsidP="001C6FA1">
            <w:r w:rsidRPr="001C6FA1">
              <w:t>Location 2: 1.877 (-7.7%)</w:t>
            </w:r>
          </w:p>
          <w:p w14:paraId="318CE107" w14:textId="77777777" w:rsidR="001C6FA1" w:rsidRPr="001C6FA1" w:rsidRDefault="001C6FA1" w:rsidP="001C6FA1">
            <w:r w:rsidRPr="001C6FA1">
              <w:t>Location 3: 1.901 (-9.0%)</w:t>
            </w:r>
          </w:p>
          <w:p w14:paraId="04A199F2" w14:textId="77777777" w:rsidR="001C6FA1" w:rsidRPr="001C6FA1" w:rsidRDefault="001C6FA1" w:rsidP="001C6FA1">
            <w:r w:rsidRPr="001C6FA1">
              <w:lastRenderedPageBreak/>
              <w:t>Location 4: 1.864 (-6.9%)</w:t>
            </w:r>
          </w:p>
          <w:p w14:paraId="469B8892" w14:textId="77777777" w:rsidR="001C6FA1" w:rsidRPr="001C6FA1" w:rsidRDefault="001C6FA1" w:rsidP="001C6FA1">
            <w:r w:rsidRPr="001C6FA1">
              <w:t>Location 5: 1.526 (12.5%)</w:t>
            </w:r>
          </w:p>
          <w:p w14:paraId="61E097C4" w14:textId="57D31098" w:rsidR="001C6FA1" w:rsidRPr="001C6FA1" w:rsidRDefault="001C6FA1" w:rsidP="001C6FA1">
            <w:r w:rsidRPr="001C6FA1">
              <w:t>Location 6: 1.526 (12.5%)</w:t>
            </w:r>
          </w:p>
        </w:tc>
      </w:tr>
    </w:tbl>
    <w:p w14:paraId="1358B162" w14:textId="0373F741" w:rsidR="007244DC" w:rsidRDefault="007244DC" w:rsidP="007244DC"/>
    <w:p w14:paraId="12E130AA" w14:textId="08C66849" w:rsidR="00292D35" w:rsidRDefault="00292D35" w:rsidP="007244DC">
      <w:r>
        <w:fldChar w:fldCharType="begin"/>
      </w:r>
      <w:r>
        <w:instrText xml:space="preserve"> REF _Ref71394893 \h </w:instrText>
      </w:r>
      <w:r>
        <w:fldChar w:fldCharType="separate"/>
      </w:r>
      <w:r w:rsidR="00FE7E12">
        <w:t xml:space="preserve">Figure </w:t>
      </w:r>
      <w:r w:rsidR="00FE7E12">
        <w:rPr>
          <w:noProof/>
        </w:rPr>
        <w:t>2</w:t>
      </w:r>
      <w:r>
        <w:fldChar w:fldCharType="end"/>
      </w:r>
      <w:r>
        <w:t xml:space="preserve"> provides </w:t>
      </w:r>
      <w:r w:rsidR="00BE25B9">
        <w:t xml:space="preserve">the power saving gain </w:t>
      </w:r>
      <w:r w:rsidR="00880A53">
        <w:t>by</w:t>
      </w:r>
      <w:r w:rsidR="00BE25B9">
        <w:t xml:space="preserve"> PEI</w:t>
      </w:r>
      <w:r w:rsidR="008531DC">
        <w:t xml:space="preserve"> and UE subgrouping</w:t>
      </w:r>
      <w:r w:rsidR="00BE25B9">
        <w:t xml:space="preserve"> </w:t>
      </w:r>
      <w:r w:rsidR="004D5091">
        <w:t>for different S</w:t>
      </w:r>
      <w:r w:rsidR="00B6532A">
        <w:t>I</w:t>
      </w:r>
      <w:r w:rsidR="004D5091">
        <w:t>NR conditions</w:t>
      </w:r>
      <w:r w:rsidR="00D93A90">
        <w:t xml:space="preserve"> as the number of UE subgroups increases from 1 to 12.</w:t>
      </w:r>
      <w:r w:rsidR="00E958EC">
        <w:t xml:space="preserve"> </w:t>
      </w:r>
      <w:r w:rsidR="00714362">
        <w:t>For low, medium and high S</w:t>
      </w:r>
      <w:r w:rsidR="00B03523">
        <w:t>I</w:t>
      </w:r>
      <w:r w:rsidR="00714362">
        <w:t>NR</w:t>
      </w:r>
      <w:r w:rsidR="0029131E">
        <w:t xml:space="preserve"> conditions</w:t>
      </w:r>
      <w:r w:rsidR="00714362">
        <w:t>, location</w:t>
      </w:r>
      <w:r w:rsidR="00A841D8">
        <w:t>s</w:t>
      </w:r>
      <w:r w:rsidR="00714362">
        <w:t xml:space="preserve"> </w:t>
      </w:r>
      <w:r w:rsidR="00A70C8E">
        <w:t xml:space="preserve">1, 3 and 6 are chosen </w:t>
      </w:r>
      <w:r w:rsidR="0079045D">
        <w:t>respectively</w:t>
      </w:r>
      <w:r w:rsidR="006D0C0D">
        <w:t xml:space="preserve"> </w:t>
      </w:r>
      <w:r w:rsidR="00A70C8E">
        <w:t xml:space="preserve">as the optimal location </w:t>
      </w:r>
      <w:r w:rsidR="00400C5B">
        <w:t>to generate the curves</w:t>
      </w:r>
      <w:r w:rsidR="00714362">
        <w:t xml:space="preserve">. </w:t>
      </w:r>
      <w:r w:rsidR="00882D11">
        <w:t>When the number of UE sub</w:t>
      </w:r>
      <w:r w:rsidR="00550030">
        <w:t>-</w:t>
      </w:r>
      <w:r w:rsidR="00882D11">
        <w:t>groups is larger than 8</w:t>
      </w:r>
      <w:r w:rsidR="004D2394">
        <w:t xml:space="preserve"> as mentioned by RAN2 </w:t>
      </w:r>
      <w:r w:rsidR="004D2394">
        <w:fldChar w:fldCharType="begin"/>
      </w:r>
      <w:r w:rsidR="004D2394">
        <w:instrText xml:space="preserve"> REF _Ref71395547 \r \h </w:instrText>
      </w:r>
      <w:r w:rsidR="004D2394">
        <w:fldChar w:fldCharType="separate"/>
      </w:r>
      <w:r w:rsidR="00FE7E12">
        <w:t>[7]</w:t>
      </w:r>
      <w:r w:rsidR="004D2394">
        <w:fldChar w:fldCharType="end"/>
      </w:r>
      <w:r w:rsidR="00882D11">
        <w:t xml:space="preserve">, the power saving gain </w:t>
      </w:r>
      <w:r w:rsidR="00370CE8">
        <w:t xml:space="preserve">has </w:t>
      </w:r>
      <w:r w:rsidR="004D2394">
        <w:t>nearly no further</w:t>
      </w:r>
      <w:r w:rsidR="00370CE8">
        <w:t xml:space="preserve"> increase</w:t>
      </w:r>
      <w:r w:rsidR="004D2394">
        <w:t xml:space="preserve"> as shown by the flat slope</w:t>
      </w:r>
      <w:r w:rsidR="00C96E6F">
        <w:t>.</w:t>
      </w:r>
      <w:r w:rsidR="00260A4C">
        <w:t xml:space="preserve"> </w:t>
      </w:r>
    </w:p>
    <w:p w14:paraId="237494A2" w14:textId="43619D80" w:rsidR="00092270" w:rsidRDefault="004D5091" w:rsidP="00EF7B6F">
      <w:pPr>
        <w:jc w:val="center"/>
      </w:pPr>
      <w:r w:rsidRPr="004D5091">
        <w:rPr>
          <w:noProof/>
        </w:rPr>
        <w:drawing>
          <wp:inline distT="0" distB="0" distL="0" distR="0" wp14:anchorId="4D46B7DF" wp14:editId="12565871">
            <wp:extent cx="3768918" cy="28237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3432" cy="2842135"/>
                    </a:xfrm>
                    <a:prstGeom prst="rect">
                      <a:avLst/>
                    </a:prstGeom>
                    <a:noFill/>
                    <a:ln>
                      <a:noFill/>
                    </a:ln>
                  </pic:spPr>
                </pic:pic>
              </a:graphicData>
            </a:graphic>
          </wp:inline>
        </w:drawing>
      </w:r>
    </w:p>
    <w:p w14:paraId="4E6A5EBA" w14:textId="2A3DA23B" w:rsidR="009131EC" w:rsidRDefault="000B6C8A" w:rsidP="00F10505">
      <w:pPr>
        <w:pStyle w:val="Caption"/>
        <w:spacing w:before="0" w:after="0"/>
        <w:jc w:val="center"/>
        <w:rPr>
          <w:lang w:eastAsia="zh-CN"/>
        </w:rPr>
      </w:pPr>
      <w:bookmarkStart w:id="4" w:name="_Ref71394893"/>
      <w:r>
        <w:t xml:space="preserve">Figure </w:t>
      </w:r>
      <w:r w:rsidR="00C40DA2">
        <w:fldChar w:fldCharType="begin"/>
      </w:r>
      <w:r w:rsidR="00C40DA2">
        <w:instrText xml:space="preserve"> SEQ Figure \* ARABIC </w:instrText>
      </w:r>
      <w:r w:rsidR="00C40DA2">
        <w:fldChar w:fldCharType="separate"/>
      </w:r>
      <w:r w:rsidR="00FE7E12">
        <w:rPr>
          <w:noProof/>
        </w:rPr>
        <w:t>2</w:t>
      </w:r>
      <w:r w:rsidR="00C40DA2">
        <w:rPr>
          <w:noProof/>
        </w:rPr>
        <w:fldChar w:fldCharType="end"/>
      </w:r>
      <w:bookmarkEnd w:id="4"/>
      <w:r w:rsidRPr="00A267B7">
        <w:rPr>
          <w:lang w:eastAsia="zh-CN"/>
        </w:rPr>
        <w:t xml:space="preserve">: </w:t>
      </w:r>
      <w:r w:rsidR="0056350A">
        <w:rPr>
          <w:lang w:eastAsia="zh-CN"/>
        </w:rPr>
        <w:t xml:space="preserve">Power saving </w:t>
      </w:r>
      <w:r w:rsidR="00CE0ED8">
        <w:rPr>
          <w:lang w:eastAsia="zh-CN"/>
        </w:rPr>
        <w:t xml:space="preserve">gain </w:t>
      </w:r>
      <w:r w:rsidR="0056350A">
        <w:rPr>
          <w:lang w:eastAsia="zh-CN"/>
        </w:rPr>
        <w:t>vs. number of UE subgroups</w:t>
      </w:r>
      <w:r>
        <w:rPr>
          <w:lang w:eastAsia="zh-CN"/>
        </w:rPr>
        <w:t xml:space="preserve"> </w:t>
      </w:r>
      <w:r w:rsidR="0056350A">
        <w:rPr>
          <w:lang w:eastAsia="zh-CN"/>
        </w:rPr>
        <w:t>at optimal location</w:t>
      </w:r>
    </w:p>
    <w:p w14:paraId="7C1711FD" w14:textId="05189A1E" w:rsidR="00F10505" w:rsidRPr="00F10505" w:rsidRDefault="00F10505" w:rsidP="00B90587">
      <w:pPr>
        <w:spacing w:before="240"/>
        <w:rPr>
          <w:lang w:eastAsia="zh-CN"/>
        </w:rPr>
      </w:pPr>
      <w:r>
        <w:rPr>
          <w:rFonts w:hint="eastAsia"/>
          <w:lang w:eastAsia="zh-CN"/>
        </w:rPr>
        <w:t>The</w:t>
      </w:r>
      <w:r>
        <w:rPr>
          <w:lang w:eastAsia="zh-CN"/>
        </w:rPr>
        <w:t xml:space="preserve"> following table contains values for power consumption </w:t>
      </w:r>
      <w:r w:rsidR="00AC224D">
        <w:rPr>
          <w:lang w:eastAsia="zh-CN"/>
        </w:rPr>
        <w:t xml:space="preserve">and power saving gain corresponding to </w:t>
      </w:r>
      <w:r w:rsidR="00AC224D">
        <w:fldChar w:fldCharType="begin"/>
      </w:r>
      <w:r w:rsidR="00AC224D">
        <w:instrText xml:space="preserve"> REF _Ref71394893 \h </w:instrText>
      </w:r>
      <w:r w:rsidR="00AC224D">
        <w:fldChar w:fldCharType="separate"/>
      </w:r>
      <w:r w:rsidR="00FE7E12">
        <w:t xml:space="preserve">Figure </w:t>
      </w:r>
      <w:r w:rsidR="00FE7E12">
        <w:rPr>
          <w:noProof/>
        </w:rPr>
        <w:t>2</w:t>
      </w:r>
      <w:r w:rsidR="00AC224D">
        <w:fldChar w:fldCharType="end"/>
      </w:r>
      <w:r w:rsidR="00AC224D">
        <w:t xml:space="preserve">. </w:t>
      </w:r>
    </w:p>
    <w:p w14:paraId="3E4D7C11" w14:textId="6E50CE9E" w:rsidR="009131EC" w:rsidRPr="00C244D6" w:rsidRDefault="00C244D6" w:rsidP="00C244D6">
      <w:pPr>
        <w:pStyle w:val="Caption"/>
        <w:jc w:val="center"/>
        <w:rPr>
          <w:lang w:val="en-GB"/>
        </w:rPr>
      </w:pPr>
      <w:r w:rsidRPr="00C244D6">
        <w:t xml:space="preserve">Table </w:t>
      </w:r>
      <w:r w:rsidR="00C40DA2">
        <w:fldChar w:fldCharType="begin"/>
      </w:r>
      <w:r w:rsidR="00C40DA2">
        <w:instrText xml:space="preserve"> SEQ Table \* ARABIC </w:instrText>
      </w:r>
      <w:r w:rsidR="00C40DA2">
        <w:fldChar w:fldCharType="separate"/>
      </w:r>
      <w:r w:rsidR="00FE7E12">
        <w:rPr>
          <w:noProof/>
        </w:rPr>
        <w:t>2</w:t>
      </w:r>
      <w:r w:rsidR="00C40DA2">
        <w:rPr>
          <w:noProof/>
        </w:rPr>
        <w:fldChar w:fldCharType="end"/>
      </w:r>
      <w:r w:rsidR="009131EC" w:rsidRPr="00C244D6">
        <w:rPr>
          <w:lang w:val="en-GB"/>
        </w:rPr>
        <w:t xml:space="preserve">: </w:t>
      </w:r>
      <w:r w:rsidR="00C64781" w:rsidRPr="00C244D6">
        <w:rPr>
          <w:lang w:eastAsia="zh-CN"/>
        </w:rPr>
        <w:t xml:space="preserve">Power </w:t>
      </w:r>
      <w:r w:rsidR="00A261BF" w:rsidRPr="00C244D6">
        <w:rPr>
          <w:lang w:eastAsia="zh-CN"/>
        </w:rPr>
        <w:t xml:space="preserve">and </w:t>
      </w:r>
      <w:r w:rsidR="0047184B" w:rsidRPr="00C244D6">
        <w:rPr>
          <w:lang w:eastAsia="zh-CN"/>
        </w:rPr>
        <w:t xml:space="preserve">power saving </w:t>
      </w:r>
      <w:r w:rsidR="00CE0ED8" w:rsidRPr="00C244D6">
        <w:rPr>
          <w:lang w:eastAsia="zh-CN"/>
        </w:rPr>
        <w:t>gain</w:t>
      </w:r>
      <w:r w:rsidR="00C64781" w:rsidRPr="00C244D6">
        <w:rPr>
          <w:lang w:eastAsia="zh-CN"/>
        </w:rPr>
        <w:t xml:space="preserve"> vs. number of UE subgroups at optimal location</w:t>
      </w:r>
    </w:p>
    <w:tbl>
      <w:tblPr>
        <w:tblStyle w:val="TableGrid1"/>
        <w:tblW w:w="9625" w:type="dxa"/>
        <w:jc w:val="center"/>
        <w:tblLook w:val="0420" w:firstRow="1" w:lastRow="0" w:firstColumn="0" w:lastColumn="0" w:noHBand="0" w:noVBand="1"/>
      </w:tblPr>
      <w:tblGrid>
        <w:gridCol w:w="1911"/>
        <w:gridCol w:w="1864"/>
        <w:gridCol w:w="1710"/>
        <w:gridCol w:w="2070"/>
        <w:gridCol w:w="2070"/>
      </w:tblGrid>
      <w:tr w:rsidR="0073070D" w:rsidRPr="00A775EA" w14:paraId="6D237F22" w14:textId="77777777" w:rsidTr="00263F6E">
        <w:trPr>
          <w:trHeight w:val="614"/>
          <w:jc w:val="center"/>
        </w:trPr>
        <w:tc>
          <w:tcPr>
            <w:tcW w:w="1911" w:type="dxa"/>
            <w:hideMark/>
          </w:tcPr>
          <w:p w14:paraId="66EFD997" w14:textId="74CAB397" w:rsidR="0073070D" w:rsidRPr="00A775EA" w:rsidRDefault="00A700FF" w:rsidP="00846C74">
            <w:r>
              <w:rPr>
                <w:b/>
                <w:bCs/>
              </w:rPr>
              <w:t>Number of UE subgroups</w:t>
            </w:r>
          </w:p>
        </w:tc>
        <w:tc>
          <w:tcPr>
            <w:tcW w:w="1864" w:type="dxa"/>
            <w:hideMark/>
          </w:tcPr>
          <w:p w14:paraId="1A7B5158" w14:textId="0F726CCD" w:rsidR="0073070D" w:rsidRPr="00A775EA" w:rsidRDefault="0073070D" w:rsidP="00846C74">
            <w:r w:rsidRPr="00A775EA">
              <w:rPr>
                <w:b/>
                <w:bCs/>
              </w:rPr>
              <w:t>Low</w:t>
            </w:r>
            <w:r w:rsidR="00A4566D">
              <w:rPr>
                <w:b/>
                <w:bCs/>
              </w:rPr>
              <w:t xml:space="preserve"> S</w:t>
            </w:r>
            <w:r w:rsidR="003C158A">
              <w:rPr>
                <w:b/>
                <w:bCs/>
              </w:rPr>
              <w:t>I</w:t>
            </w:r>
            <w:r w:rsidR="00A4566D">
              <w:rPr>
                <w:b/>
                <w:bCs/>
              </w:rPr>
              <w:t>NR</w:t>
            </w:r>
          </w:p>
        </w:tc>
        <w:tc>
          <w:tcPr>
            <w:tcW w:w="1710" w:type="dxa"/>
            <w:hideMark/>
          </w:tcPr>
          <w:p w14:paraId="07EC6E7F" w14:textId="33C49C30" w:rsidR="0073070D" w:rsidRPr="00A775EA" w:rsidRDefault="0073070D" w:rsidP="00846C74">
            <w:r w:rsidRPr="00A775EA">
              <w:rPr>
                <w:b/>
                <w:bCs/>
              </w:rPr>
              <w:t>Medium</w:t>
            </w:r>
            <w:r w:rsidR="00A4566D">
              <w:rPr>
                <w:b/>
                <w:bCs/>
              </w:rPr>
              <w:t xml:space="preserve"> S</w:t>
            </w:r>
            <w:r w:rsidR="003C158A">
              <w:rPr>
                <w:b/>
                <w:bCs/>
              </w:rPr>
              <w:t>I</w:t>
            </w:r>
            <w:r w:rsidR="00A4566D">
              <w:rPr>
                <w:b/>
                <w:bCs/>
              </w:rPr>
              <w:t>NR</w:t>
            </w:r>
          </w:p>
        </w:tc>
        <w:tc>
          <w:tcPr>
            <w:tcW w:w="2070" w:type="dxa"/>
            <w:hideMark/>
          </w:tcPr>
          <w:p w14:paraId="1457A33B" w14:textId="030E6F49" w:rsidR="0073070D" w:rsidRPr="00A775EA" w:rsidRDefault="0073070D" w:rsidP="00846C74">
            <w:r w:rsidRPr="00A775EA">
              <w:rPr>
                <w:b/>
                <w:bCs/>
              </w:rPr>
              <w:t>High</w:t>
            </w:r>
            <w:r w:rsidR="00A4566D">
              <w:rPr>
                <w:b/>
                <w:bCs/>
              </w:rPr>
              <w:t xml:space="preserve"> S</w:t>
            </w:r>
            <w:r w:rsidR="003C158A">
              <w:rPr>
                <w:b/>
                <w:bCs/>
              </w:rPr>
              <w:t>I</w:t>
            </w:r>
            <w:r w:rsidR="00A4566D">
              <w:rPr>
                <w:b/>
                <w:bCs/>
              </w:rPr>
              <w:t>NR</w:t>
            </w:r>
            <w:r w:rsidRPr="00A775EA">
              <w:rPr>
                <w:b/>
                <w:bCs/>
              </w:rPr>
              <w:t xml:space="preserve"> with 4ms PO</w:t>
            </w:r>
            <w:r w:rsidR="00346C01">
              <w:rPr>
                <w:b/>
                <w:bCs/>
              </w:rPr>
              <w:t xml:space="preserve"> processing</w:t>
            </w:r>
          </w:p>
        </w:tc>
        <w:tc>
          <w:tcPr>
            <w:tcW w:w="2070" w:type="dxa"/>
            <w:hideMark/>
          </w:tcPr>
          <w:p w14:paraId="011DBE8B" w14:textId="2D5C7B5C" w:rsidR="0073070D" w:rsidRPr="00A775EA" w:rsidRDefault="0073070D" w:rsidP="00846C74">
            <w:r w:rsidRPr="00A775EA">
              <w:rPr>
                <w:b/>
                <w:bCs/>
              </w:rPr>
              <w:t xml:space="preserve">High </w:t>
            </w:r>
            <w:r w:rsidR="00A4566D">
              <w:rPr>
                <w:b/>
                <w:bCs/>
              </w:rPr>
              <w:t>S</w:t>
            </w:r>
            <w:r w:rsidR="003C158A">
              <w:rPr>
                <w:b/>
                <w:bCs/>
              </w:rPr>
              <w:t>I</w:t>
            </w:r>
            <w:r w:rsidR="00A4566D">
              <w:rPr>
                <w:b/>
                <w:bCs/>
              </w:rPr>
              <w:t xml:space="preserve">NR </w:t>
            </w:r>
            <w:r w:rsidRPr="00A775EA">
              <w:rPr>
                <w:b/>
                <w:bCs/>
              </w:rPr>
              <w:t>with 1ms PO</w:t>
            </w:r>
            <w:r w:rsidR="00B41917">
              <w:rPr>
                <w:b/>
                <w:bCs/>
              </w:rPr>
              <w:t xml:space="preserve"> processing</w:t>
            </w:r>
          </w:p>
        </w:tc>
      </w:tr>
      <w:tr w:rsidR="00E50110" w:rsidRPr="00A775EA" w14:paraId="30B825CE" w14:textId="77777777" w:rsidTr="00263F6E">
        <w:trPr>
          <w:trHeight w:val="509"/>
          <w:jc w:val="center"/>
        </w:trPr>
        <w:tc>
          <w:tcPr>
            <w:tcW w:w="1911" w:type="dxa"/>
          </w:tcPr>
          <w:p w14:paraId="05D134BE" w14:textId="03FCFA0D" w:rsidR="00E50110" w:rsidRPr="004E0A91" w:rsidRDefault="00E50110" w:rsidP="00E50110">
            <w:pPr>
              <w:pStyle w:val="ListParagraph"/>
              <w:numPr>
                <w:ilvl w:val="0"/>
                <w:numId w:val="38"/>
              </w:numPr>
              <w:jc w:val="center"/>
              <w:rPr>
                <w:rFonts w:eastAsia="Times New Roman"/>
              </w:rPr>
            </w:pPr>
          </w:p>
        </w:tc>
        <w:tc>
          <w:tcPr>
            <w:tcW w:w="1864" w:type="dxa"/>
          </w:tcPr>
          <w:p w14:paraId="45E0FF91" w14:textId="060790BF" w:rsidR="00E50110" w:rsidRPr="00294ECC" w:rsidRDefault="00E50110" w:rsidP="00E50110">
            <w:pPr>
              <w:jc w:val="center"/>
            </w:pPr>
            <w:r w:rsidRPr="00294ECC">
              <w:t>2.660</w:t>
            </w:r>
            <w:r>
              <w:t xml:space="preserve"> </w:t>
            </w:r>
            <w:r w:rsidRPr="00664A88">
              <w:t>(17.9%)</w:t>
            </w:r>
          </w:p>
        </w:tc>
        <w:tc>
          <w:tcPr>
            <w:tcW w:w="1710" w:type="dxa"/>
          </w:tcPr>
          <w:p w14:paraId="63B92D66" w14:textId="27F77F9D" w:rsidR="00E50110" w:rsidRPr="00A775EA" w:rsidRDefault="00E50110" w:rsidP="00E50110">
            <w:pPr>
              <w:jc w:val="center"/>
            </w:pPr>
            <w:r w:rsidRPr="004E0A31">
              <w:t>2.639</w:t>
            </w:r>
            <w:r>
              <w:t xml:space="preserve"> </w:t>
            </w:r>
            <w:r w:rsidRPr="009341A6">
              <w:t>(6.3%)</w:t>
            </w:r>
          </w:p>
        </w:tc>
        <w:tc>
          <w:tcPr>
            <w:tcW w:w="2070" w:type="dxa"/>
          </w:tcPr>
          <w:p w14:paraId="520F8615" w14:textId="5675A745" w:rsidR="00E50110" w:rsidRPr="00A775EA" w:rsidRDefault="00E50110" w:rsidP="00B203E4">
            <w:pPr>
              <w:jc w:val="center"/>
            </w:pPr>
            <w:r w:rsidRPr="00DC693D">
              <w:t>1.578</w:t>
            </w:r>
            <w:r>
              <w:t xml:space="preserve"> </w:t>
            </w:r>
            <w:r w:rsidRPr="00B04B8C">
              <w:t>(15.8%)</w:t>
            </w:r>
          </w:p>
        </w:tc>
        <w:tc>
          <w:tcPr>
            <w:tcW w:w="2070" w:type="dxa"/>
          </w:tcPr>
          <w:p w14:paraId="3897C047" w14:textId="513DABA4" w:rsidR="00E50110" w:rsidRPr="00A775EA" w:rsidRDefault="00E50110" w:rsidP="00B203E4">
            <w:pPr>
              <w:jc w:val="center"/>
            </w:pPr>
            <w:r w:rsidRPr="00320096">
              <w:t>1.550</w:t>
            </w:r>
            <w:r w:rsidR="00B203E4">
              <w:t xml:space="preserve"> (11.1%)</w:t>
            </w:r>
          </w:p>
        </w:tc>
      </w:tr>
      <w:tr w:rsidR="00E50110" w:rsidRPr="00A775EA" w14:paraId="7099D1E5" w14:textId="77777777" w:rsidTr="00263F6E">
        <w:trPr>
          <w:trHeight w:val="509"/>
          <w:jc w:val="center"/>
        </w:trPr>
        <w:tc>
          <w:tcPr>
            <w:tcW w:w="1911" w:type="dxa"/>
          </w:tcPr>
          <w:p w14:paraId="532A7545" w14:textId="1B1172F5" w:rsidR="00E50110" w:rsidRPr="004E0A91" w:rsidRDefault="00E50110" w:rsidP="00E50110">
            <w:pPr>
              <w:pStyle w:val="ListParagraph"/>
              <w:numPr>
                <w:ilvl w:val="0"/>
                <w:numId w:val="38"/>
              </w:numPr>
              <w:jc w:val="center"/>
              <w:rPr>
                <w:rFonts w:eastAsia="Times New Roman"/>
              </w:rPr>
            </w:pPr>
          </w:p>
        </w:tc>
        <w:tc>
          <w:tcPr>
            <w:tcW w:w="1864" w:type="dxa"/>
          </w:tcPr>
          <w:p w14:paraId="1EE1C730" w14:textId="6E702EC1" w:rsidR="00E50110" w:rsidRPr="00294ECC" w:rsidRDefault="00E50110" w:rsidP="00E50110">
            <w:pPr>
              <w:jc w:val="center"/>
            </w:pPr>
            <w:r w:rsidRPr="00294ECC">
              <w:t>2.617</w:t>
            </w:r>
            <w:r>
              <w:t xml:space="preserve"> </w:t>
            </w:r>
            <w:r w:rsidRPr="00664A88">
              <w:t>(19.2%)</w:t>
            </w:r>
          </w:p>
        </w:tc>
        <w:tc>
          <w:tcPr>
            <w:tcW w:w="1710" w:type="dxa"/>
          </w:tcPr>
          <w:p w14:paraId="56A33E39" w14:textId="48E288E5" w:rsidR="00E50110" w:rsidRPr="00A775EA" w:rsidRDefault="00E50110" w:rsidP="00E50110">
            <w:pPr>
              <w:jc w:val="center"/>
            </w:pPr>
            <w:r w:rsidRPr="004E0A31">
              <w:t>2.617</w:t>
            </w:r>
            <w:r>
              <w:t xml:space="preserve"> </w:t>
            </w:r>
            <w:r w:rsidRPr="009341A6">
              <w:t>(7.1%)</w:t>
            </w:r>
          </w:p>
        </w:tc>
        <w:tc>
          <w:tcPr>
            <w:tcW w:w="2070" w:type="dxa"/>
          </w:tcPr>
          <w:p w14:paraId="4F96FCFA" w14:textId="54A61984" w:rsidR="00E50110" w:rsidRPr="00A775EA" w:rsidRDefault="00E50110" w:rsidP="00B203E4">
            <w:pPr>
              <w:jc w:val="center"/>
            </w:pPr>
            <w:r w:rsidRPr="00DC693D">
              <w:t>1.551</w:t>
            </w:r>
            <w:r>
              <w:t xml:space="preserve"> </w:t>
            </w:r>
            <w:r w:rsidRPr="00B04B8C">
              <w:t>(17.3%)</w:t>
            </w:r>
          </w:p>
        </w:tc>
        <w:tc>
          <w:tcPr>
            <w:tcW w:w="2070" w:type="dxa"/>
          </w:tcPr>
          <w:p w14:paraId="6E73EEB7" w14:textId="3A332076" w:rsidR="00E50110" w:rsidRPr="00A775EA" w:rsidRDefault="00E50110" w:rsidP="00B203E4">
            <w:pPr>
              <w:jc w:val="center"/>
            </w:pPr>
            <w:r w:rsidRPr="00320096">
              <w:t>1.536</w:t>
            </w:r>
            <w:r w:rsidR="00B203E4">
              <w:t xml:space="preserve"> (11.9%)</w:t>
            </w:r>
          </w:p>
        </w:tc>
      </w:tr>
      <w:tr w:rsidR="00E50110" w:rsidRPr="00A775EA" w14:paraId="4C5BF524" w14:textId="77777777" w:rsidTr="00263F6E">
        <w:trPr>
          <w:trHeight w:val="509"/>
          <w:jc w:val="center"/>
        </w:trPr>
        <w:tc>
          <w:tcPr>
            <w:tcW w:w="1911" w:type="dxa"/>
          </w:tcPr>
          <w:p w14:paraId="1B41C757" w14:textId="0773D741" w:rsidR="00E50110" w:rsidRPr="004E0A91" w:rsidRDefault="00E50110" w:rsidP="00E50110">
            <w:pPr>
              <w:pStyle w:val="ListParagraph"/>
              <w:numPr>
                <w:ilvl w:val="0"/>
                <w:numId w:val="38"/>
              </w:numPr>
              <w:jc w:val="center"/>
              <w:rPr>
                <w:rFonts w:eastAsia="Times New Roman"/>
              </w:rPr>
            </w:pPr>
          </w:p>
        </w:tc>
        <w:tc>
          <w:tcPr>
            <w:tcW w:w="1864" w:type="dxa"/>
          </w:tcPr>
          <w:p w14:paraId="458905E9" w14:textId="4670A273" w:rsidR="00E50110" w:rsidRPr="00294ECC" w:rsidRDefault="00E50110" w:rsidP="00E50110">
            <w:pPr>
              <w:jc w:val="center"/>
            </w:pPr>
            <w:r w:rsidRPr="00294ECC">
              <w:t>2.602</w:t>
            </w:r>
            <w:r>
              <w:t xml:space="preserve"> </w:t>
            </w:r>
            <w:r w:rsidRPr="00664A88">
              <w:t>(19.7%)</w:t>
            </w:r>
          </w:p>
        </w:tc>
        <w:tc>
          <w:tcPr>
            <w:tcW w:w="1710" w:type="dxa"/>
          </w:tcPr>
          <w:p w14:paraId="34B4830D" w14:textId="70D32E83" w:rsidR="00E50110" w:rsidRPr="00A775EA" w:rsidRDefault="00E50110" w:rsidP="00E50110">
            <w:pPr>
              <w:jc w:val="center"/>
            </w:pPr>
            <w:r w:rsidRPr="004E0A31">
              <w:t>2.610</w:t>
            </w:r>
            <w:r>
              <w:t xml:space="preserve"> </w:t>
            </w:r>
            <w:r w:rsidRPr="009341A6">
              <w:t>(7.3%)</w:t>
            </w:r>
          </w:p>
        </w:tc>
        <w:tc>
          <w:tcPr>
            <w:tcW w:w="2070" w:type="dxa"/>
          </w:tcPr>
          <w:p w14:paraId="0C146789" w14:textId="6FA45239" w:rsidR="00E50110" w:rsidRPr="00A775EA" w:rsidRDefault="00E50110" w:rsidP="00B203E4">
            <w:pPr>
              <w:jc w:val="center"/>
            </w:pPr>
            <w:r w:rsidRPr="00DC693D">
              <w:t>1.541</w:t>
            </w:r>
            <w:r>
              <w:t xml:space="preserve"> </w:t>
            </w:r>
            <w:r w:rsidRPr="00B04B8C">
              <w:t>(17.8%)</w:t>
            </w:r>
          </w:p>
        </w:tc>
        <w:tc>
          <w:tcPr>
            <w:tcW w:w="2070" w:type="dxa"/>
          </w:tcPr>
          <w:p w14:paraId="05D4B622" w14:textId="097939DA" w:rsidR="00E50110" w:rsidRPr="00A775EA" w:rsidRDefault="00E50110" w:rsidP="00B203E4">
            <w:pPr>
              <w:jc w:val="center"/>
            </w:pPr>
            <w:r w:rsidRPr="00320096">
              <w:t>1.532</w:t>
            </w:r>
            <w:r w:rsidR="00B203E4">
              <w:t xml:space="preserve"> (12.1%)</w:t>
            </w:r>
          </w:p>
        </w:tc>
      </w:tr>
      <w:tr w:rsidR="00E50110" w:rsidRPr="00A775EA" w14:paraId="088C6E2F" w14:textId="77777777" w:rsidTr="00263F6E">
        <w:trPr>
          <w:trHeight w:val="509"/>
          <w:jc w:val="center"/>
        </w:trPr>
        <w:tc>
          <w:tcPr>
            <w:tcW w:w="1911" w:type="dxa"/>
          </w:tcPr>
          <w:p w14:paraId="54A01110" w14:textId="02159F93" w:rsidR="00E50110" w:rsidRPr="004E0A91" w:rsidRDefault="00E50110" w:rsidP="00E50110">
            <w:pPr>
              <w:pStyle w:val="ListParagraph"/>
              <w:numPr>
                <w:ilvl w:val="0"/>
                <w:numId w:val="38"/>
              </w:numPr>
              <w:jc w:val="center"/>
              <w:rPr>
                <w:rFonts w:eastAsia="Times New Roman"/>
              </w:rPr>
            </w:pPr>
          </w:p>
        </w:tc>
        <w:tc>
          <w:tcPr>
            <w:tcW w:w="1864" w:type="dxa"/>
          </w:tcPr>
          <w:p w14:paraId="1BBB8335" w14:textId="0CF00AA7" w:rsidR="00E50110" w:rsidRPr="00294ECC" w:rsidRDefault="00E50110" w:rsidP="00E50110">
            <w:pPr>
              <w:jc w:val="center"/>
            </w:pPr>
            <w:r w:rsidRPr="00294ECC">
              <w:t>2.594</w:t>
            </w:r>
            <w:r>
              <w:t xml:space="preserve"> </w:t>
            </w:r>
            <w:r w:rsidRPr="00664A88">
              <w:t>(19.9%)</w:t>
            </w:r>
          </w:p>
        </w:tc>
        <w:tc>
          <w:tcPr>
            <w:tcW w:w="1710" w:type="dxa"/>
          </w:tcPr>
          <w:p w14:paraId="03A54D6B" w14:textId="57082A22" w:rsidR="00E50110" w:rsidRPr="00A775EA" w:rsidRDefault="00E50110" w:rsidP="00E50110">
            <w:pPr>
              <w:jc w:val="center"/>
            </w:pPr>
            <w:r w:rsidRPr="004E0A31">
              <w:t>2.606</w:t>
            </w:r>
            <w:r>
              <w:t xml:space="preserve"> </w:t>
            </w:r>
            <w:r w:rsidRPr="009341A6">
              <w:t>(7.5%)</w:t>
            </w:r>
          </w:p>
        </w:tc>
        <w:tc>
          <w:tcPr>
            <w:tcW w:w="2070" w:type="dxa"/>
          </w:tcPr>
          <w:p w14:paraId="7797A815" w14:textId="0061A3BA" w:rsidR="00E50110" w:rsidRPr="00A775EA" w:rsidRDefault="00E50110" w:rsidP="00B203E4">
            <w:pPr>
              <w:jc w:val="center"/>
            </w:pPr>
            <w:r w:rsidRPr="00DC693D">
              <w:t>1.536</w:t>
            </w:r>
            <w:r>
              <w:t xml:space="preserve"> </w:t>
            </w:r>
            <w:r w:rsidRPr="00B04B8C">
              <w:t>(18.0%)</w:t>
            </w:r>
          </w:p>
        </w:tc>
        <w:tc>
          <w:tcPr>
            <w:tcW w:w="2070" w:type="dxa"/>
          </w:tcPr>
          <w:p w14:paraId="10181FE6" w14:textId="126F069B" w:rsidR="00E50110" w:rsidRPr="00A775EA" w:rsidRDefault="00E50110" w:rsidP="00B203E4">
            <w:pPr>
              <w:jc w:val="center"/>
            </w:pPr>
            <w:r w:rsidRPr="00320096">
              <w:t>1.529</w:t>
            </w:r>
            <w:r w:rsidR="00B203E4">
              <w:t xml:space="preserve"> (12.3%)</w:t>
            </w:r>
          </w:p>
        </w:tc>
      </w:tr>
      <w:tr w:rsidR="00E50110" w:rsidRPr="00A775EA" w14:paraId="3A9BC34F" w14:textId="77777777" w:rsidTr="00263F6E">
        <w:trPr>
          <w:trHeight w:val="509"/>
          <w:jc w:val="center"/>
        </w:trPr>
        <w:tc>
          <w:tcPr>
            <w:tcW w:w="1911" w:type="dxa"/>
          </w:tcPr>
          <w:p w14:paraId="321FE9BB" w14:textId="12977E68" w:rsidR="00E50110" w:rsidRPr="004E0A91" w:rsidRDefault="00E50110" w:rsidP="00E50110">
            <w:pPr>
              <w:pStyle w:val="ListParagraph"/>
              <w:numPr>
                <w:ilvl w:val="0"/>
                <w:numId w:val="38"/>
              </w:numPr>
              <w:jc w:val="center"/>
              <w:rPr>
                <w:rFonts w:eastAsia="Times New Roman"/>
              </w:rPr>
            </w:pPr>
          </w:p>
        </w:tc>
        <w:tc>
          <w:tcPr>
            <w:tcW w:w="1864" w:type="dxa"/>
          </w:tcPr>
          <w:p w14:paraId="0D5678CA" w14:textId="0441CC9C" w:rsidR="00E50110" w:rsidRPr="00294ECC" w:rsidRDefault="00E50110" w:rsidP="00E50110">
            <w:pPr>
              <w:jc w:val="center"/>
            </w:pPr>
            <w:r w:rsidRPr="00294ECC">
              <w:t>2.590</w:t>
            </w:r>
            <w:r>
              <w:t xml:space="preserve"> </w:t>
            </w:r>
            <w:r w:rsidRPr="00664A88">
              <w:t>(20.0%)</w:t>
            </w:r>
          </w:p>
        </w:tc>
        <w:tc>
          <w:tcPr>
            <w:tcW w:w="1710" w:type="dxa"/>
          </w:tcPr>
          <w:p w14:paraId="4964864B" w14:textId="49492807" w:rsidR="00E50110" w:rsidRPr="00A775EA" w:rsidRDefault="00E50110" w:rsidP="00E50110">
            <w:pPr>
              <w:jc w:val="center"/>
            </w:pPr>
            <w:r w:rsidRPr="004E0A31">
              <w:t>2.604</w:t>
            </w:r>
            <w:r>
              <w:t xml:space="preserve"> </w:t>
            </w:r>
            <w:r w:rsidRPr="009341A6">
              <w:t>(7.5%)</w:t>
            </w:r>
          </w:p>
        </w:tc>
        <w:tc>
          <w:tcPr>
            <w:tcW w:w="2070" w:type="dxa"/>
          </w:tcPr>
          <w:p w14:paraId="3080CBD4" w14:textId="0E5D341D" w:rsidR="00E50110" w:rsidRPr="00A775EA" w:rsidRDefault="00E50110" w:rsidP="00B203E4">
            <w:pPr>
              <w:jc w:val="center"/>
            </w:pPr>
            <w:r w:rsidRPr="00DC693D">
              <w:t>1.534</w:t>
            </w:r>
            <w:r>
              <w:t xml:space="preserve"> </w:t>
            </w:r>
            <w:r w:rsidRPr="00B04B8C">
              <w:t>(18.2%)</w:t>
            </w:r>
          </w:p>
        </w:tc>
        <w:tc>
          <w:tcPr>
            <w:tcW w:w="2070" w:type="dxa"/>
          </w:tcPr>
          <w:p w14:paraId="58186306" w14:textId="05261E3F" w:rsidR="00E50110" w:rsidRPr="00A775EA" w:rsidRDefault="00E50110" w:rsidP="00B203E4">
            <w:pPr>
              <w:jc w:val="center"/>
            </w:pPr>
            <w:r w:rsidRPr="00320096">
              <w:t>1.528</w:t>
            </w:r>
            <w:r w:rsidR="00B203E4">
              <w:t xml:space="preserve"> (12.4%)</w:t>
            </w:r>
          </w:p>
        </w:tc>
      </w:tr>
      <w:tr w:rsidR="00E50110" w:rsidRPr="00A775EA" w14:paraId="21AA8E43" w14:textId="77777777" w:rsidTr="00263F6E">
        <w:trPr>
          <w:trHeight w:val="509"/>
          <w:jc w:val="center"/>
        </w:trPr>
        <w:tc>
          <w:tcPr>
            <w:tcW w:w="1911" w:type="dxa"/>
          </w:tcPr>
          <w:p w14:paraId="66A4C60C" w14:textId="58D91182" w:rsidR="00E50110" w:rsidRPr="004E0A91" w:rsidRDefault="00E50110" w:rsidP="00E50110">
            <w:pPr>
              <w:pStyle w:val="ListParagraph"/>
              <w:numPr>
                <w:ilvl w:val="0"/>
                <w:numId w:val="38"/>
              </w:numPr>
              <w:jc w:val="center"/>
              <w:rPr>
                <w:rFonts w:eastAsia="Times New Roman"/>
              </w:rPr>
            </w:pPr>
          </w:p>
        </w:tc>
        <w:tc>
          <w:tcPr>
            <w:tcW w:w="1864" w:type="dxa"/>
          </w:tcPr>
          <w:p w14:paraId="5A4EBA8F" w14:textId="59E87D85" w:rsidR="00E50110" w:rsidRPr="00294ECC" w:rsidRDefault="00E50110" w:rsidP="00E50110">
            <w:pPr>
              <w:jc w:val="center"/>
            </w:pPr>
            <w:r w:rsidRPr="00294ECC">
              <w:t>2.587</w:t>
            </w:r>
            <w:r>
              <w:t xml:space="preserve"> </w:t>
            </w:r>
            <w:r w:rsidRPr="00664A88">
              <w:t>(20.1%)</w:t>
            </w:r>
          </w:p>
        </w:tc>
        <w:tc>
          <w:tcPr>
            <w:tcW w:w="1710" w:type="dxa"/>
          </w:tcPr>
          <w:p w14:paraId="1957F7FD" w14:textId="1B4D1888" w:rsidR="00E50110" w:rsidRPr="00A775EA" w:rsidRDefault="00E50110" w:rsidP="00E50110">
            <w:pPr>
              <w:jc w:val="center"/>
            </w:pPr>
            <w:r w:rsidRPr="004E0A31">
              <w:t>2.603</w:t>
            </w:r>
            <w:r>
              <w:t xml:space="preserve"> </w:t>
            </w:r>
            <w:r w:rsidRPr="009341A6">
              <w:t>(7.6%)</w:t>
            </w:r>
          </w:p>
        </w:tc>
        <w:tc>
          <w:tcPr>
            <w:tcW w:w="2070" w:type="dxa"/>
          </w:tcPr>
          <w:p w14:paraId="5ED157EF" w14:textId="1512379D" w:rsidR="00E50110" w:rsidRPr="00A775EA" w:rsidRDefault="00E50110" w:rsidP="00B203E4">
            <w:pPr>
              <w:jc w:val="center"/>
            </w:pPr>
            <w:r w:rsidRPr="00DC693D">
              <w:t>1.532</w:t>
            </w:r>
            <w:r>
              <w:t xml:space="preserve"> </w:t>
            </w:r>
            <w:r w:rsidRPr="00B04B8C">
              <w:t>(18.3%)</w:t>
            </w:r>
          </w:p>
        </w:tc>
        <w:tc>
          <w:tcPr>
            <w:tcW w:w="2070" w:type="dxa"/>
          </w:tcPr>
          <w:p w14:paraId="2027606A" w14:textId="3CE79A6E" w:rsidR="00E50110" w:rsidRPr="00A775EA" w:rsidRDefault="00E50110" w:rsidP="00B203E4">
            <w:pPr>
              <w:jc w:val="center"/>
            </w:pPr>
            <w:r w:rsidRPr="00320096">
              <w:t>1.527</w:t>
            </w:r>
            <w:r w:rsidR="00B203E4">
              <w:t xml:space="preserve"> (12.4%)</w:t>
            </w:r>
          </w:p>
        </w:tc>
      </w:tr>
      <w:tr w:rsidR="00E50110" w:rsidRPr="00A775EA" w14:paraId="5784800C" w14:textId="77777777" w:rsidTr="00263F6E">
        <w:trPr>
          <w:trHeight w:val="509"/>
          <w:jc w:val="center"/>
        </w:trPr>
        <w:tc>
          <w:tcPr>
            <w:tcW w:w="1911" w:type="dxa"/>
          </w:tcPr>
          <w:p w14:paraId="27206C52" w14:textId="1A817BC6" w:rsidR="00E50110" w:rsidRPr="004E0A91" w:rsidRDefault="00E50110" w:rsidP="00E50110">
            <w:pPr>
              <w:pStyle w:val="ListParagraph"/>
              <w:numPr>
                <w:ilvl w:val="0"/>
                <w:numId w:val="38"/>
              </w:numPr>
              <w:jc w:val="center"/>
              <w:rPr>
                <w:rFonts w:eastAsia="Times New Roman"/>
              </w:rPr>
            </w:pPr>
          </w:p>
        </w:tc>
        <w:tc>
          <w:tcPr>
            <w:tcW w:w="1864" w:type="dxa"/>
          </w:tcPr>
          <w:p w14:paraId="21E8404F" w14:textId="3CD8BF30" w:rsidR="00E50110" w:rsidRPr="00294ECC" w:rsidRDefault="00E50110" w:rsidP="00E50110">
            <w:pPr>
              <w:jc w:val="center"/>
            </w:pPr>
            <w:r w:rsidRPr="00294ECC">
              <w:t>2.585</w:t>
            </w:r>
            <w:r>
              <w:t xml:space="preserve"> </w:t>
            </w:r>
            <w:r w:rsidRPr="00664A88">
              <w:t>(20.2%)</w:t>
            </w:r>
          </w:p>
        </w:tc>
        <w:tc>
          <w:tcPr>
            <w:tcW w:w="1710" w:type="dxa"/>
          </w:tcPr>
          <w:p w14:paraId="65F7EB37" w14:textId="5B4D3BD9" w:rsidR="00E50110" w:rsidRPr="00A775EA" w:rsidRDefault="00E50110" w:rsidP="00E50110">
            <w:pPr>
              <w:jc w:val="center"/>
            </w:pPr>
            <w:r w:rsidRPr="004E0A31">
              <w:t>2.601</w:t>
            </w:r>
            <w:r>
              <w:t xml:space="preserve"> </w:t>
            </w:r>
            <w:r w:rsidRPr="009341A6">
              <w:t>(7.6%)</w:t>
            </w:r>
          </w:p>
        </w:tc>
        <w:tc>
          <w:tcPr>
            <w:tcW w:w="2070" w:type="dxa"/>
          </w:tcPr>
          <w:p w14:paraId="730798FC" w14:textId="5A477478" w:rsidR="00E50110" w:rsidRPr="00A775EA" w:rsidRDefault="00E50110" w:rsidP="00B203E4">
            <w:pPr>
              <w:jc w:val="center"/>
            </w:pPr>
            <w:r w:rsidRPr="00DC693D">
              <w:t>1.530</w:t>
            </w:r>
            <w:r>
              <w:t xml:space="preserve"> </w:t>
            </w:r>
            <w:r w:rsidRPr="00B04B8C">
              <w:t>(18.4%)</w:t>
            </w:r>
          </w:p>
        </w:tc>
        <w:tc>
          <w:tcPr>
            <w:tcW w:w="2070" w:type="dxa"/>
          </w:tcPr>
          <w:p w14:paraId="0584ECFE" w14:textId="01A07FF2" w:rsidR="00E50110" w:rsidRPr="00A775EA" w:rsidRDefault="00E50110" w:rsidP="00B203E4">
            <w:pPr>
              <w:jc w:val="center"/>
            </w:pPr>
            <w:r w:rsidRPr="00320096">
              <w:t>1.526</w:t>
            </w:r>
            <w:r w:rsidR="00B203E4">
              <w:t xml:space="preserve"> (12.5%)</w:t>
            </w:r>
          </w:p>
        </w:tc>
      </w:tr>
      <w:tr w:rsidR="00E50110" w:rsidRPr="00A775EA" w14:paraId="2AA2829D" w14:textId="77777777" w:rsidTr="00263F6E">
        <w:trPr>
          <w:trHeight w:val="509"/>
          <w:jc w:val="center"/>
        </w:trPr>
        <w:tc>
          <w:tcPr>
            <w:tcW w:w="1911" w:type="dxa"/>
          </w:tcPr>
          <w:p w14:paraId="113139E8" w14:textId="747622B5" w:rsidR="00E50110" w:rsidRPr="004E0A91" w:rsidRDefault="00E50110" w:rsidP="00E50110">
            <w:pPr>
              <w:pStyle w:val="ListParagraph"/>
              <w:numPr>
                <w:ilvl w:val="0"/>
                <w:numId w:val="38"/>
              </w:numPr>
              <w:jc w:val="center"/>
              <w:rPr>
                <w:rFonts w:eastAsia="Times New Roman"/>
              </w:rPr>
            </w:pPr>
          </w:p>
        </w:tc>
        <w:tc>
          <w:tcPr>
            <w:tcW w:w="1864" w:type="dxa"/>
          </w:tcPr>
          <w:p w14:paraId="28874230" w14:textId="6F5ADF91" w:rsidR="00E50110" w:rsidRPr="00294ECC" w:rsidRDefault="00E50110" w:rsidP="00E50110">
            <w:pPr>
              <w:jc w:val="center"/>
            </w:pPr>
            <w:r w:rsidRPr="00294ECC">
              <w:t>2.583</w:t>
            </w:r>
            <w:r>
              <w:t xml:space="preserve"> </w:t>
            </w:r>
            <w:r w:rsidRPr="00664A88">
              <w:t>(20.2%)</w:t>
            </w:r>
          </w:p>
        </w:tc>
        <w:tc>
          <w:tcPr>
            <w:tcW w:w="1710" w:type="dxa"/>
          </w:tcPr>
          <w:p w14:paraId="6802FB29" w14:textId="2D7BEB69" w:rsidR="00E50110" w:rsidRPr="00A775EA" w:rsidRDefault="00E50110" w:rsidP="00E50110">
            <w:pPr>
              <w:jc w:val="center"/>
            </w:pPr>
            <w:r w:rsidRPr="004E0A31">
              <w:t>2.601</w:t>
            </w:r>
            <w:r>
              <w:t xml:space="preserve"> </w:t>
            </w:r>
            <w:r w:rsidRPr="009341A6">
              <w:t>(7.7%)</w:t>
            </w:r>
          </w:p>
        </w:tc>
        <w:tc>
          <w:tcPr>
            <w:tcW w:w="2070" w:type="dxa"/>
          </w:tcPr>
          <w:p w14:paraId="556A37EC" w14:textId="0CFDD353" w:rsidR="00E50110" w:rsidRPr="00A775EA" w:rsidRDefault="00E50110" w:rsidP="00B203E4">
            <w:pPr>
              <w:jc w:val="center"/>
            </w:pPr>
            <w:r w:rsidRPr="00DC693D">
              <w:t>1.529</w:t>
            </w:r>
            <w:r>
              <w:t xml:space="preserve"> </w:t>
            </w:r>
            <w:r w:rsidRPr="00B04B8C">
              <w:t>(18.4%)</w:t>
            </w:r>
          </w:p>
        </w:tc>
        <w:tc>
          <w:tcPr>
            <w:tcW w:w="2070" w:type="dxa"/>
          </w:tcPr>
          <w:p w14:paraId="66F04561" w14:textId="33689EE9" w:rsidR="00E50110" w:rsidRPr="00A775EA" w:rsidRDefault="00E50110" w:rsidP="00B203E4">
            <w:pPr>
              <w:jc w:val="center"/>
            </w:pPr>
            <w:r w:rsidRPr="00320096">
              <w:t>1.526</w:t>
            </w:r>
            <w:r w:rsidR="00B203E4">
              <w:t xml:space="preserve"> (12.5%)</w:t>
            </w:r>
          </w:p>
        </w:tc>
      </w:tr>
      <w:tr w:rsidR="00E50110" w:rsidRPr="00A775EA" w14:paraId="581E3C2A" w14:textId="77777777" w:rsidTr="00263F6E">
        <w:trPr>
          <w:trHeight w:val="509"/>
          <w:jc w:val="center"/>
        </w:trPr>
        <w:tc>
          <w:tcPr>
            <w:tcW w:w="1911" w:type="dxa"/>
          </w:tcPr>
          <w:p w14:paraId="37799BD9" w14:textId="731E7A67" w:rsidR="00E50110" w:rsidRPr="004E0A91" w:rsidRDefault="00E50110" w:rsidP="00E50110">
            <w:pPr>
              <w:pStyle w:val="ListParagraph"/>
              <w:numPr>
                <w:ilvl w:val="0"/>
                <w:numId w:val="38"/>
              </w:numPr>
              <w:jc w:val="center"/>
              <w:rPr>
                <w:rFonts w:eastAsia="Times New Roman"/>
              </w:rPr>
            </w:pPr>
          </w:p>
        </w:tc>
        <w:tc>
          <w:tcPr>
            <w:tcW w:w="1864" w:type="dxa"/>
          </w:tcPr>
          <w:p w14:paraId="4F5CB35D" w14:textId="436B7F47" w:rsidR="00E50110" w:rsidRPr="00294ECC" w:rsidRDefault="00E50110" w:rsidP="00E50110">
            <w:pPr>
              <w:jc w:val="center"/>
            </w:pPr>
            <w:r w:rsidRPr="00294ECC">
              <w:t>2.582</w:t>
            </w:r>
            <w:r>
              <w:t xml:space="preserve"> </w:t>
            </w:r>
            <w:r w:rsidRPr="00664A88">
              <w:t>(20.3%)</w:t>
            </w:r>
          </w:p>
        </w:tc>
        <w:tc>
          <w:tcPr>
            <w:tcW w:w="1710" w:type="dxa"/>
          </w:tcPr>
          <w:p w14:paraId="3259E754" w14:textId="7F9C91B8" w:rsidR="00E50110" w:rsidRPr="00A775EA" w:rsidRDefault="00E50110" w:rsidP="00E50110">
            <w:pPr>
              <w:jc w:val="center"/>
            </w:pPr>
            <w:r w:rsidRPr="004E0A31">
              <w:t>2.600</w:t>
            </w:r>
            <w:r>
              <w:t xml:space="preserve"> </w:t>
            </w:r>
            <w:r w:rsidRPr="009341A6">
              <w:t>(7.7%)</w:t>
            </w:r>
          </w:p>
        </w:tc>
        <w:tc>
          <w:tcPr>
            <w:tcW w:w="2070" w:type="dxa"/>
          </w:tcPr>
          <w:p w14:paraId="3E0C549D" w14:textId="2E076DE6" w:rsidR="00E50110" w:rsidRPr="00A775EA" w:rsidRDefault="00E50110" w:rsidP="00B203E4">
            <w:pPr>
              <w:jc w:val="center"/>
            </w:pPr>
            <w:r w:rsidRPr="00DC693D">
              <w:t>1.528</w:t>
            </w:r>
            <w:r>
              <w:t xml:space="preserve"> </w:t>
            </w:r>
            <w:r w:rsidRPr="00B04B8C">
              <w:t>(18.5%)</w:t>
            </w:r>
          </w:p>
        </w:tc>
        <w:tc>
          <w:tcPr>
            <w:tcW w:w="2070" w:type="dxa"/>
          </w:tcPr>
          <w:p w14:paraId="7A16CF5E" w14:textId="6B9AF71E" w:rsidR="00E50110" w:rsidRPr="00A775EA" w:rsidRDefault="00E50110" w:rsidP="00B203E4">
            <w:pPr>
              <w:jc w:val="center"/>
            </w:pPr>
            <w:r w:rsidRPr="00320096">
              <w:t>1.525</w:t>
            </w:r>
            <w:r w:rsidR="00B203E4">
              <w:t xml:space="preserve"> (12.5%)</w:t>
            </w:r>
          </w:p>
        </w:tc>
      </w:tr>
      <w:tr w:rsidR="00E50110" w:rsidRPr="00A775EA" w14:paraId="604579D4" w14:textId="77777777" w:rsidTr="00263F6E">
        <w:trPr>
          <w:trHeight w:val="509"/>
          <w:jc w:val="center"/>
        </w:trPr>
        <w:tc>
          <w:tcPr>
            <w:tcW w:w="1911" w:type="dxa"/>
          </w:tcPr>
          <w:p w14:paraId="1AF6EA35" w14:textId="734ABCF9" w:rsidR="00E50110" w:rsidRPr="004E0A91" w:rsidRDefault="00E50110" w:rsidP="00E50110">
            <w:pPr>
              <w:pStyle w:val="ListParagraph"/>
              <w:numPr>
                <w:ilvl w:val="0"/>
                <w:numId w:val="38"/>
              </w:numPr>
              <w:jc w:val="center"/>
              <w:rPr>
                <w:rFonts w:eastAsia="Times New Roman"/>
              </w:rPr>
            </w:pPr>
          </w:p>
        </w:tc>
        <w:tc>
          <w:tcPr>
            <w:tcW w:w="1864" w:type="dxa"/>
          </w:tcPr>
          <w:p w14:paraId="0D83A9A8" w14:textId="1288C499" w:rsidR="00E50110" w:rsidRPr="00294ECC" w:rsidRDefault="00E50110" w:rsidP="00E50110">
            <w:pPr>
              <w:jc w:val="center"/>
            </w:pPr>
            <w:r w:rsidRPr="00294ECC">
              <w:t>2.581</w:t>
            </w:r>
            <w:r>
              <w:t xml:space="preserve"> </w:t>
            </w:r>
            <w:r w:rsidRPr="00664A88">
              <w:t>(20.3%)</w:t>
            </w:r>
          </w:p>
        </w:tc>
        <w:tc>
          <w:tcPr>
            <w:tcW w:w="1710" w:type="dxa"/>
          </w:tcPr>
          <w:p w14:paraId="0F104091" w14:textId="3887EEF1" w:rsidR="00E50110" w:rsidRPr="00A775EA" w:rsidRDefault="00E50110" w:rsidP="00E50110">
            <w:pPr>
              <w:jc w:val="center"/>
            </w:pPr>
            <w:r w:rsidRPr="004E0A31">
              <w:t>2.600</w:t>
            </w:r>
            <w:r>
              <w:t xml:space="preserve"> </w:t>
            </w:r>
            <w:r w:rsidRPr="009341A6">
              <w:t>(7.7%)</w:t>
            </w:r>
          </w:p>
        </w:tc>
        <w:tc>
          <w:tcPr>
            <w:tcW w:w="2070" w:type="dxa"/>
          </w:tcPr>
          <w:p w14:paraId="7D89A66E" w14:textId="2FC00640" w:rsidR="00E50110" w:rsidRPr="00A775EA" w:rsidRDefault="00E50110" w:rsidP="00B203E4">
            <w:pPr>
              <w:jc w:val="center"/>
            </w:pPr>
            <w:r w:rsidRPr="00DC693D">
              <w:t>1.528</w:t>
            </w:r>
            <w:r>
              <w:t xml:space="preserve"> </w:t>
            </w:r>
            <w:r w:rsidRPr="00B04B8C">
              <w:t>(18.5%)</w:t>
            </w:r>
          </w:p>
        </w:tc>
        <w:tc>
          <w:tcPr>
            <w:tcW w:w="2070" w:type="dxa"/>
          </w:tcPr>
          <w:p w14:paraId="24C2CD2A" w14:textId="3345F4BC" w:rsidR="00E50110" w:rsidRPr="00A775EA" w:rsidRDefault="00E50110" w:rsidP="00B203E4">
            <w:pPr>
              <w:jc w:val="center"/>
            </w:pPr>
            <w:r w:rsidRPr="00320096">
              <w:t>1.525</w:t>
            </w:r>
            <w:r w:rsidR="00B203E4">
              <w:t xml:space="preserve"> (12.5%)</w:t>
            </w:r>
          </w:p>
        </w:tc>
      </w:tr>
      <w:tr w:rsidR="00E50110" w:rsidRPr="00A775EA" w14:paraId="1E308635" w14:textId="77777777" w:rsidTr="00263F6E">
        <w:trPr>
          <w:trHeight w:val="509"/>
          <w:jc w:val="center"/>
        </w:trPr>
        <w:tc>
          <w:tcPr>
            <w:tcW w:w="1911" w:type="dxa"/>
          </w:tcPr>
          <w:p w14:paraId="4344D374" w14:textId="77777777" w:rsidR="00E50110" w:rsidRPr="004E0A91" w:rsidRDefault="00E50110" w:rsidP="00E50110">
            <w:pPr>
              <w:pStyle w:val="ListParagraph"/>
              <w:numPr>
                <w:ilvl w:val="0"/>
                <w:numId w:val="38"/>
              </w:numPr>
              <w:jc w:val="center"/>
              <w:rPr>
                <w:rFonts w:eastAsia="Times New Roman"/>
              </w:rPr>
            </w:pPr>
          </w:p>
        </w:tc>
        <w:tc>
          <w:tcPr>
            <w:tcW w:w="1864" w:type="dxa"/>
          </w:tcPr>
          <w:p w14:paraId="4270EE5E" w14:textId="4E1A6E8F" w:rsidR="00E50110" w:rsidRPr="00294ECC" w:rsidRDefault="00E50110" w:rsidP="00E50110">
            <w:pPr>
              <w:jc w:val="center"/>
            </w:pPr>
            <w:r w:rsidRPr="00294ECC">
              <w:t>2.580</w:t>
            </w:r>
            <w:r>
              <w:t xml:space="preserve"> </w:t>
            </w:r>
            <w:r w:rsidRPr="00664A88">
              <w:t>(20.3%)</w:t>
            </w:r>
          </w:p>
        </w:tc>
        <w:tc>
          <w:tcPr>
            <w:tcW w:w="1710" w:type="dxa"/>
          </w:tcPr>
          <w:p w14:paraId="01757534" w14:textId="5CB7CAEB" w:rsidR="00E50110" w:rsidRPr="00A775EA" w:rsidRDefault="00E50110" w:rsidP="00E50110">
            <w:pPr>
              <w:jc w:val="center"/>
            </w:pPr>
            <w:r w:rsidRPr="004E0A31">
              <w:t>2.599</w:t>
            </w:r>
            <w:r>
              <w:t xml:space="preserve"> </w:t>
            </w:r>
            <w:r w:rsidRPr="009341A6">
              <w:t>(7.7%)</w:t>
            </w:r>
          </w:p>
        </w:tc>
        <w:tc>
          <w:tcPr>
            <w:tcW w:w="2070" w:type="dxa"/>
          </w:tcPr>
          <w:p w14:paraId="121DF255" w14:textId="2A4357CB" w:rsidR="00E50110" w:rsidRPr="00A775EA" w:rsidRDefault="00E50110" w:rsidP="00B203E4">
            <w:pPr>
              <w:jc w:val="center"/>
            </w:pPr>
            <w:r w:rsidRPr="00DC693D">
              <w:t>1.527</w:t>
            </w:r>
            <w:r>
              <w:t xml:space="preserve"> </w:t>
            </w:r>
            <w:r w:rsidRPr="00B04B8C">
              <w:t>(18.5%)</w:t>
            </w:r>
          </w:p>
        </w:tc>
        <w:tc>
          <w:tcPr>
            <w:tcW w:w="2070" w:type="dxa"/>
          </w:tcPr>
          <w:p w14:paraId="21E66154" w14:textId="40BD1CD4" w:rsidR="00E50110" w:rsidRPr="00A775EA" w:rsidRDefault="00E50110" w:rsidP="00B203E4">
            <w:pPr>
              <w:jc w:val="center"/>
            </w:pPr>
            <w:r w:rsidRPr="00320096">
              <w:t>1.525</w:t>
            </w:r>
            <w:r w:rsidR="00B203E4">
              <w:t xml:space="preserve"> (12.6%)</w:t>
            </w:r>
          </w:p>
        </w:tc>
      </w:tr>
      <w:tr w:rsidR="00E50110" w:rsidRPr="00A775EA" w14:paraId="02682481" w14:textId="77777777" w:rsidTr="00263F6E">
        <w:trPr>
          <w:trHeight w:val="509"/>
          <w:jc w:val="center"/>
        </w:trPr>
        <w:tc>
          <w:tcPr>
            <w:tcW w:w="1911" w:type="dxa"/>
          </w:tcPr>
          <w:p w14:paraId="4B80DD88" w14:textId="77777777" w:rsidR="00E50110" w:rsidRPr="004E0A91" w:rsidRDefault="00E50110" w:rsidP="00E50110">
            <w:pPr>
              <w:pStyle w:val="ListParagraph"/>
              <w:numPr>
                <w:ilvl w:val="0"/>
                <w:numId w:val="38"/>
              </w:numPr>
              <w:jc w:val="center"/>
              <w:rPr>
                <w:rFonts w:eastAsia="Times New Roman"/>
              </w:rPr>
            </w:pPr>
          </w:p>
        </w:tc>
        <w:tc>
          <w:tcPr>
            <w:tcW w:w="1864" w:type="dxa"/>
          </w:tcPr>
          <w:p w14:paraId="29BF764F" w14:textId="32B2F982" w:rsidR="00E50110" w:rsidRPr="00294ECC" w:rsidRDefault="00E50110" w:rsidP="00E50110">
            <w:pPr>
              <w:jc w:val="center"/>
            </w:pPr>
            <w:r w:rsidRPr="00294ECC">
              <w:t>2.579</w:t>
            </w:r>
            <w:r>
              <w:t xml:space="preserve"> </w:t>
            </w:r>
            <w:r w:rsidRPr="00664A88">
              <w:t>(20.4%)</w:t>
            </w:r>
          </w:p>
        </w:tc>
        <w:tc>
          <w:tcPr>
            <w:tcW w:w="1710" w:type="dxa"/>
          </w:tcPr>
          <w:p w14:paraId="312A8E9D" w14:textId="36FDD88F" w:rsidR="00E50110" w:rsidRPr="00A775EA" w:rsidRDefault="00E50110" w:rsidP="00E50110">
            <w:pPr>
              <w:jc w:val="center"/>
            </w:pPr>
            <w:r w:rsidRPr="004E0A31">
              <w:t>2.599</w:t>
            </w:r>
            <w:r>
              <w:t xml:space="preserve"> </w:t>
            </w:r>
            <w:r w:rsidRPr="009341A6">
              <w:t>(7.7%)</w:t>
            </w:r>
          </w:p>
        </w:tc>
        <w:tc>
          <w:tcPr>
            <w:tcW w:w="2070" w:type="dxa"/>
          </w:tcPr>
          <w:p w14:paraId="48ADF5AD" w14:textId="618AEE90" w:rsidR="00E50110" w:rsidRPr="00A775EA" w:rsidRDefault="00E50110" w:rsidP="00B203E4">
            <w:pPr>
              <w:jc w:val="center"/>
            </w:pPr>
            <w:r w:rsidRPr="00DC693D">
              <w:t>1.527</w:t>
            </w:r>
            <w:r>
              <w:t xml:space="preserve"> </w:t>
            </w:r>
            <w:r w:rsidRPr="00B04B8C">
              <w:t>(18.6%)</w:t>
            </w:r>
          </w:p>
        </w:tc>
        <w:tc>
          <w:tcPr>
            <w:tcW w:w="2070" w:type="dxa"/>
          </w:tcPr>
          <w:p w14:paraId="54B6C31D" w14:textId="371F0C59" w:rsidR="00E50110" w:rsidRPr="00A775EA" w:rsidRDefault="00E50110" w:rsidP="00B203E4">
            <w:pPr>
              <w:jc w:val="center"/>
            </w:pPr>
            <w:r w:rsidRPr="00320096">
              <w:t>1.524</w:t>
            </w:r>
            <w:r w:rsidR="00B203E4">
              <w:t xml:space="preserve"> (12.6%)</w:t>
            </w:r>
          </w:p>
        </w:tc>
      </w:tr>
    </w:tbl>
    <w:p w14:paraId="7A13DC1A" w14:textId="07C15ED1" w:rsidR="0073070D" w:rsidRDefault="0073070D" w:rsidP="00C17FAC"/>
    <w:p w14:paraId="53AE9EF2" w14:textId="5B291B4A" w:rsidR="003C7160" w:rsidRPr="0091790C" w:rsidRDefault="006F01C5" w:rsidP="00020A4E">
      <w:pPr>
        <w:rPr>
          <w:b/>
          <w:bCs/>
        </w:rPr>
      </w:pPr>
      <w:r>
        <w:t>Different</w:t>
      </w:r>
      <w:r w:rsidR="00020A4E">
        <w:t xml:space="preserve"> </w:t>
      </w:r>
      <w:r w:rsidR="000F2E18">
        <w:t xml:space="preserve">PEI location, i.e., offset from the PEI transmission to the PO location results in different power saving gain for different SNR conditions. </w:t>
      </w:r>
      <w:r w:rsidR="00451F4F">
        <w:t>T</w:t>
      </w:r>
      <w:r w:rsidR="005A66B8">
        <w:t xml:space="preserve">his </w:t>
      </w:r>
      <w:r w:rsidR="004A1AEB">
        <w:t>implies</w:t>
      </w:r>
      <w:r w:rsidR="005A66B8">
        <w:t xml:space="preserve"> network should </w:t>
      </w:r>
      <w:r w:rsidR="00452540">
        <w:t xml:space="preserve">better </w:t>
      </w:r>
      <w:r w:rsidR="005A66B8">
        <w:t>transmit the PEI multiple times at different locations</w:t>
      </w:r>
      <w:r w:rsidR="00DD62A8">
        <w:t xml:space="preserve"> to </w:t>
      </w:r>
      <w:r w:rsidR="00BF7C19">
        <w:t>help</w:t>
      </w:r>
      <w:r w:rsidR="00DD62A8">
        <w:t xml:space="preserve"> all UEs achieve the optimal power saving gain</w:t>
      </w:r>
      <w:r w:rsidR="004A1AEB">
        <w:t xml:space="preserve">. In reality, </w:t>
      </w:r>
      <w:r w:rsidR="0065273A">
        <w:t xml:space="preserve">network may </w:t>
      </w:r>
      <w:r w:rsidR="00694B5C">
        <w:t>not</w:t>
      </w:r>
      <w:r w:rsidR="0065273A">
        <w:t xml:space="preserve"> want to transmit the PEI </w:t>
      </w:r>
      <w:r w:rsidR="006A57C6">
        <w:t xml:space="preserve">too often so that network energy </w:t>
      </w:r>
      <w:r w:rsidR="00D60FCA">
        <w:t>can be saved</w:t>
      </w:r>
      <w:r w:rsidR="006A57C6">
        <w:t>.</w:t>
      </w:r>
      <w:r w:rsidR="000332CA">
        <w:t xml:space="preserve"> </w:t>
      </w:r>
      <w:r w:rsidR="00C05C5D">
        <w:t>I</w:t>
      </w:r>
      <w:r w:rsidR="003C7160">
        <w:t xml:space="preserve">n a well deployed network, most UEs should </w:t>
      </w:r>
      <w:r w:rsidR="00123D83">
        <w:t xml:space="preserve">experience good downlink channel condition and hence have relatively high SNR. In addition, </w:t>
      </w:r>
      <w:r w:rsidR="002104FB">
        <w:t xml:space="preserve">placing </w:t>
      </w:r>
      <w:r w:rsidR="00C05C5D">
        <w:t xml:space="preserve">the PEI close to the PO </w:t>
      </w:r>
      <w:r w:rsidR="00BF7C19">
        <w:t xml:space="preserve">allow these UEs to only wake up once to receive the PEI and potentially </w:t>
      </w:r>
      <w:r w:rsidR="005B65FD">
        <w:t>process the PO.</w:t>
      </w:r>
      <w:r w:rsidR="00623412">
        <w:t xml:space="preserve"> This behavior is similar to </w:t>
      </w:r>
      <w:r w:rsidR="004878BC">
        <w:t>Rel-16 UE behavior</w:t>
      </w:r>
      <w:r w:rsidR="0038205E">
        <w:t xml:space="preserve"> and hence less </w:t>
      </w:r>
      <w:r w:rsidR="000E7972">
        <w:t xml:space="preserve">additional </w:t>
      </w:r>
      <w:r w:rsidR="0038205E">
        <w:t>implementation effort is required to support</w:t>
      </w:r>
      <w:r w:rsidR="00BB1E22">
        <w:t xml:space="preserve"> the</w:t>
      </w:r>
      <w:r w:rsidR="0038205E">
        <w:t xml:space="preserve"> PEI</w:t>
      </w:r>
      <w:r w:rsidR="00623412">
        <w:t>.</w:t>
      </w:r>
      <w:r w:rsidR="005B65FD">
        <w:t xml:space="preserve"> </w:t>
      </w:r>
      <w:r w:rsidR="00EA3A3A">
        <w:t>It is preferr</w:t>
      </w:r>
      <w:r w:rsidR="00492596">
        <w:t>ed</w:t>
      </w:r>
      <w:r w:rsidR="00C677E8">
        <w:t xml:space="preserve"> </w:t>
      </w:r>
      <w:r w:rsidR="00EA3A3A">
        <w:t>if PEI is transmitted at a location close to the PO.</w:t>
      </w:r>
      <w:r w:rsidR="005B65FD">
        <w:t xml:space="preserve"> </w:t>
      </w:r>
    </w:p>
    <w:p w14:paraId="0C7C543C" w14:textId="1E2EB187" w:rsidR="00E40348" w:rsidRDefault="00E40348" w:rsidP="00C17FAC">
      <w:pPr>
        <w:rPr>
          <w:b/>
          <w:bCs/>
        </w:rPr>
      </w:pPr>
      <w:bookmarkStart w:id="5" w:name="P5"/>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FE7E12">
        <w:rPr>
          <w:b/>
          <w:bCs/>
          <w:noProof/>
        </w:rPr>
        <w:t>2</w:t>
      </w:r>
      <w:r w:rsidRPr="00F154FB">
        <w:rPr>
          <w:b/>
          <w:bCs/>
        </w:rPr>
        <w:fldChar w:fldCharType="end"/>
      </w:r>
      <w:r w:rsidRPr="00F154FB">
        <w:rPr>
          <w:b/>
          <w:bCs/>
        </w:rPr>
        <w:t xml:space="preserve">: </w:t>
      </w:r>
      <w:r w:rsidR="00340237">
        <w:rPr>
          <w:b/>
          <w:bCs/>
        </w:rPr>
        <w:t xml:space="preserve">Base station transmits the PEI around the </w:t>
      </w:r>
      <w:r w:rsidR="001D048B">
        <w:rPr>
          <w:b/>
          <w:bCs/>
        </w:rPr>
        <w:t>nearest</w:t>
      </w:r>
      <w:r w:rsidR="00B67506">
        <w:rPr>
          <w:b/>
          <w:bCs/>
        </w:rPr>
        <w:t xml:space="preserve"> </w:t>
      </w:r>
      <w:r w:rsidR="00F0200F">
        <w:rPr>
          <w:b/>
          <w:bCs/>
        </w:rPr>
        <w:t xml:space="preserve">SSB </w:t>
      </w:r>
      <w:r w:rsidR="00B67506">
        <w:rPr>
          <w:b/>
          <w:bCs/>
        </w:rPr>
        <w:t>to</w:t>
      </w:r>
      <w:r w:rsidR="001C6234">
        <w:rPr>
          <w:b/>
          <w:bCs/>
        </w:rPr>
        <w:t xml:space="preserve"> the PO</w:t>
      </w:r>
      <w:r w:rsidR="00B67506">
        <w:rPr>
          <w:b/>
          <w:bCs/>
        </w:rPr>
        <w:t xml:space="preserve"> before the PO</w:t>
      </w:r>
      <w:r w:rsidR="00187C0A">
        <w:rPr>
          <w:b/>
          <w:bCs/>
        </w:rPr>
        <w:t xml:space="preserve">. There is </w:t>
      </w:r>
      <w:r w:rsidR="0091790C" w:rsidRPr="0091790C">
        <w:rPr>
          <w:b/>
          <w:bCs/>
        </w:rPr>
        <w:t>no need to have multiple SSBs between the PEI and PO</w:t>
      </w:r>
      <w:r>
        <w:rPr>
          <w:rFonts w:hint="eastAsia"/>
          <w:b/>
          <w:bCs/>
        </w:rPr>
        <w:t>.</w:t>
      </w:r>
    </w:p>
    <w:bookmarkEnd w:id="5"/>
    <w:p w14:paraId="1065BE83" w14:textId="77777777" w:rsidR="00E43DA6" w:rsidRDefault="00E43DA6" w:rsidP="00C17FAC"/>
    <w:p w14:paraId="0D7304F2" w14:textId="6CCEF6DC" w:rsidR="007A793B" w:rsidRDefault="00141CE3" w:rsidP="007A793B">
      <w:pPr>
        <w:pStyle w:val="Heading2"/>
        <w:rPr>
          <w:lang w:val="en-US"/>
        </w:rPr>
      </w:pPr>
      <w:r>
        <w:rPr>
          <w:lang w:val="en-US"/>
        </w:rPr>
        <w:t>Detection probability of PEI</w:t>
      </w:r>
    </w:p>
    <w:p w14:paraId="7D594EB1" w14:textId="43CA823A" w:rsidR="00211CC0" w:rsidRDefault="00567AEA" w:rsidP="00CF363D">
      <w:pPr>
        <w:spacing w:before="240" w:after="0"/>
      </w:pPr>
      <w:r>
        <w:t xml:space="preserve">In the next, we </w:t>
      </w:r>
      <w:r w:rsidR="00B95EF6">
        <w:t>provide simulation resul</w:t>
      </w:r>
      <w:r w:rsidR="00D4297A">
        <w:t>ts</w:t>
      </w:r>
      <w:r w:rsidR="00B95EF6">
        <w:t xml:space="preserve"> for</w:t>
      </w:r>
      <w:r>
        <w:t xml:space="preserve"> </w:t>
      </w:r>
      <w:r w:rsidR="000871EA">
        <w:t>the PEI detection error rate</w:t>
      </w:r>
      <w:r w:rsidR="00956B3E">
        <w:t xml:space="preserve">. </w:t>
      </w:r>
      <w:r w:rsidR="00D106EF">
        <w:t>This part basically recaptures results in our early submission</w:t>
      </w:r>
      <w:r w:rsidR="00AD083D">
        <w:t xml:space="preserve"> </w:t>
      </w:r>
      <w:r w:rsidR="00AD083D">
        <w:fldChar w:fldCharType="begin"/>
      </w:r>
      <w:r w:rsidR="00AD083D">
        <w:instrText xml:space="preserve"> REF _Ref79082434 \r \h </w:instrText>
      </w:r>
      <w:r w:rsidR="00AD083D">
        <w:fldChar w:fldCharType="separate"/>
      </w:r>
      <w:r w:rsidR="00FE7E12">
        <w:t>[2]</w:t>
      </w:r>
      <w:r w:rsidR="00AD083D">
        <w:fldChar w:fldCharType="end"/>
      </w:r>
      <w:r w:rsidR="00D106EF">
        <w:t xml:space="preserve">. </w:t>
      </w:r>
      <w:r w:rsidR="001A0AC3">
        <w:t>Simulation setups are based on RAN1 #102-e agreements</w:t>
      </w:r>
      <w:r w:rsidR="00E722E6">
        <w:t xml:space="preserve"> </w:t>
      </w:r>
      <w:r w:rsidR="00CD114E">
        <w:fldChar w:fldCharType="begin"/>
      </w:r>
      <w:r w:rsidR="00CD114E">
        <w:instrText xml:space="preserve"> REF _Ref53995863 \r \h </w:instrText>
      </w:r>
      <w:r w:rsidR="00CD114E">
        <w:fldChar w:fldCharType="separate"/>
      </w:r>
      <w:r w:rsidR="00FE7E12">
        <w:t>[5]</w:t>
      </w:r>
      <w:r w:rsidR="00CD114E">
        <w:fldChar w:fldCharType="end"/>
      </w:r>
      <w:r w:rsidR="001A0AC3">
        <w:t xml:space="preserve">. </w:t>
      </w:r>
      <w:r w:rsidR="00E66D2A">
        <w:t xml:space="preserve">Three </w:t>
      </w:r>
      <w:r w:rsidR="0068244B">
        <w:t>PEI designs are compared: PDCCH, CSI-RS and SS</w:t>
      </w:r>
      <w:r w:rsidR="00F474EA">
        <w:t>S</w:t>
      </w:r>
      <w:r w:rsidR="0068244B">
        <w:t xml:space="preserve"> based PEIs.</w:t>
      </w:r>
      <w:r w:rsidR="00C54416">
        <w:t xml:space="preserve"> </w:t>
      </w:r>
      <w:proofErr w:type="spellStart"/>
      <w:r w:rsidR="00C54416">
        <w:t>Behv</w:t>
      </w:r>
      <w:proofErr w:type="spellEnd"/>
      <w:r w:rsidR="00C54416">
        <w:t>-A is assumed in the</w:t>
      </w:r>
      <w:r w:rsidR="0007072D">
        <w:t>se</w:t>
      </w:r>
      <w:r w:rsidR="00C54416">
        <w:t xml:space="preserve"> simulations.</w:t>
      </w:r>
    </w:p>
    <w:p w14:paraId="288AC463" w14:textId="25126435" w:rsidR="001C734E" w:rsidRPr="001C734E" w:rsidRDefault="008D1814" w:rsidP="00925A1C">
      <w:pPr>
        <w:spacing w:before="240"/>
        <w:jc w:val="center"/>
        <w:rPr>
          <w:lang w:val="en-GB"/>
        </w:rPr>
      </w:pPr>
      <w:r w:rsidRPr="008D1814">
        <w:rPr>
          <w:b/>
          <w:bCs/>
        </w:rPr>
        <w:t xml:space="preserve">Table </w:t>
      </w:r>
      <w:r w:rsidRPr="008D1814">
        <w:rPr>
          <w:b/>
          <w:bCs/>
        </w:rPr>
        <w:fldChar w:fldCharType="begin"/>
      </w:r>
      <w:r w:rsidRPr="008D1814">
        <w:rPr>
          <w:b/>
          <w:bCs/>
        </w:rPr>
        <w:instrText xml:space="preserve"> SEQ Table \* ARABIC </w:instrText>
      </w:r>
      <w:r w:rsidRPr="008D1814">
        <w:rPr>
          <w:b/>
          <w:bCs/>
        </w:rPr>
        <w:fldChar w:fldCharType="separate"/>
      </w:r>
      <w:r w:rsidR="00FE7E12">
        <w:rPr>
          <w:b/>
          <w:bCs/>
          <w:noProof/>
        </w:rPr>
        <w:t>3</w:t>
      </w:r>
      <w:r w:rsidRPr="008D1814">
        <w:rPr>
          <w:b/>
          <w:bCs/>
        </w:rPr>
        <w:fldChar w:fldCharType="end"/>
      </w:r>
      <w:r w:rsidR="001C734E" w:rsidRPr="008D1814">
        <w:rPr>
          <w:b/>
          <w:bCs/>
          <w:lang w:val="en-GB"/>
        </w:rPr>
        <w:t>:</w:t>
      </w:r>
      <w:r w:rsidR="001C734E" w:rsidRPr="00654056">
        <w:rPr>
          <w:b/>
          <w:bCs/>
          <w:lang w:val="en-GB"/>
        </w:rPr>
        <w:t xml:space="preserve"> </w:t>
      </w:r>
      <w:r w:rsidR="006D2A7A">
        <w:rPr>
          <w:b/>
          <w:bCs/>
          <w:lang w:val="en-GB"/>
        </w:rPr>
        <w:t>Simulation setup for paging PDCCH and PEI</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7"/>
        <w:gridCol w:w="6883"/>
      </w:tblGrid>
      <w:tr w:rsidR="00B8123B" w:rsidRPr="00B8123B" w14:paraId="065FAA99" w14:textId="77777777" w:rsidTr="0044084C">
        <w:trPr>
          <w:jc w:val="center"/>
        </w:trPr>
        <w:tc>
          <w:tcPr>
            <w:tcW w:w="1837" w:type="dxa"/>
            <w:tcMar>
              <w:top w:w="0" w:type="dxa"/>
              <w:left w:w="108" w:type="dxa"/>
              <w:bottom w:w="0" w:type="dxa"/>
              <w:right w:w="108" w:type="dxa"/>
            </w:tcMar>
            <w:vAlign w:val="center"/>
            <w:hideMark/>
          </w:tcPr>
          <w:p w14:paraId="16EE412E" w14:textId="77777777" w:rsidR="00BC530C" w:rsidRPr="00B8123B" w:rsidRDefault="00BC530C" w:rsidP="00CB518F">
            <w:pPr>
              <w:jc w:val="center"/>
            </w:pPr>
            <w:r w:rsidRPr="00B8123B">
              <w:t>Parameters</w:t>
            </w:r>
          </w:p>
        </w:tc>
        <w:tc>
          <w:tcPr>
            <w:tcW w:w="6883" w:type="dxa"/>
            <w:tcMar>
              <w:top w:w="0" w:type="dxa"/>
              <w:left w:w="108" w:type="dxa"/>
              <w:bottom w:w="0" w:type="dxa"/>
              <w:right w:w="108" w:type="dxa"/>
            </w:tcMar>
            <w:vAlign w:val="center"/>
            <w:hideMark/>
          </w:tcPr>
          <w:p w14:paraId="4D473B55" w14:textId="77777777" w:rsidR="00BC530C" w:rsidRPr="00B8123B" w:rsidRDefault="00BC530C" w:rsidP="00CB518F">
            <w:pPr>
              <w:jc w:val="center"/>
            </w:pPr>
            <w:r w:rsidRPr="00B8123B">
              <w:t>Values</w:t>
            </w:r>
          </w:p>
        </w:tc>
      </w:tr>
      <w:tr w:rsidR="00B8123B" w:rsidRPr="00B8123B" w14:paraId="6193C699" w14:textId="77777777" w:rsidTr="0044084C">
        <w:trPr>
          <w:jc w:val="center"/>
        </w:trPr>
        <w:tc>
          <w:tcPr>
            <w:tcW w:w="1837" w:type="dxa"/>
            <w:tcMar>
              <w:top w:w="0" w:type="dxa"/>
              <w:left w:w="108" w:type="dxa"/>
              <w:bottom w:w="0" w:type="dxa"/>
              <w:right w:w="108" w:type="dxa"/>
            </w:tcMar>
            <w:vAlign w:val="center"/>
            <w:hideMark/>
          </w:tcPr>
          <w:p w14:paraId="1F20762B" w14:textId="77777777" w:rsidR="00BC530C" w:rsidRPr="00B8123B" w:rsidRDefault="00BC530C" w:rsidP="00CB518F">
            <w:pPr>
              <w:jc w:val="center"/>
            </w:pPr>
            <w:r w:rsidRPr="00B8123B">
              <w:t>Carrier Frequency</w:t>
            </w:r>
          </w:p>
        </w:tc>
        <w:tc>
          <w:tcPr>
            <w:tcW w:w="6883" w:type="dxa"/>
            <w:tcMar>
              <w:top w:w="0" w:type="dxa"/>
              <w:left w:w="108" w:type="dxa"/>
              <w:bottom w:w="0" w:type="dxa"/>
              <w:right w:w="108" w:type="dxa"/>
            </w:tcMar>
            <w:vAlign w:val="center"/>
            <w:hideMark/>
          </w:tcPr>
          <w:p w14:paraId="3B620725" w14:textId="77777777" w:rsidR="00BC530C" w:rsidRPr="00B8123B" w:rsidRDefault="00BC530C" w:rsidP="00CB518F">
            <w:pPr>
              <w:jc w:val="center"/>
            </w:pPr>
            <w:r w:rsidRPr="00B8123B">
              <w:t>4GHz (FR1)</w:t>
            </w:r>
          </w:p>
        </w:tc>
      </w:tr>
      <w:tr w:rsidR="00B8123B" w:rsidRPr="00B8123B" w14:paraId="194A0DE7" w14:textId="77777777" w:rsidTr="0044084C">
        <w:trPr>
          <w:jc w:val="center"/>
        </w:trPr>
        <w:tc>
          <w:tcPr>
            <w:tcW w:w="1837" w:type="dxa"/>
            <w:tcMar>
              <w:top w:w="0" w:type="dxa"/>
              <w:left w:w="108" w:type="dxa"/>
              <w:bottom w:w="0" w:type="dxa"/>
              <w:right w:w="108" w:type="dxa"/>
            </w:tcMar>
            <w:vAlign w:val="center"/>
            <w:hideMark/>
          </w:tcPr>
          <w:p w14:paraId="7D36BE09" w14:textId="77777777" w:rsidR="00BC530C" w:rsidRPr="00B8123B" w:rsidRDefault="00BC530C" w:rsidP="00CB518F">
            <w:pPr>
              <w:jc w:val="center"/>
            </w:pPr>
            <w:r w:rsidRPr="00B8123B">
              <w:t>Transmission BW</w:t>
            </w:r>
          </w:p>
        </w:tc>
        <w:tc>
          <w:tcPr>
            <w:tcW w:w="6883" w:type="dxa"/>
            <w:tcMar>
              <w:top w:w="0" w:type="dxa"/>
              <w:left w:w="108" w:type="dxa"/>
              <w:bottom w:w="0" w:type="dxa"/>
              <w:right w:w="108" w:type="dxa"/>
            </w:tcMar>
            <w:vAlign w:val="center"/>
            <w:hideMark/>
          </w:tcPr>
          <w:p w14:paraId="38255309" w14:textId="77777777" w:rsidR="00BC530C" w:rsidRPr="00B8123B" w:rsidRDefault="00BC530C" w:rsidP="00CB518F">
            <w:pPr>
              <w:jc w:val="center"/>
            </w:pPr>
            <w:r w:rsidRPr="00B8123B">
              <w:t>20MHz (FR1)</w:t>
            </w:r>
          </w:p>
        </w:tc>
      </w:tr>
      <w:tr w:rsidR="00B8123B" w:rsidRPr="00B8123B" w14:paraId="03DA5455" w14:textId="77777777" w:rsidTr="0044084C">
        <w:trPr>
          <w:jc w:val="center"/>
        </w:trPr>
        <w:tc>
          <w:tcPr>
            <w:tcW w:w="1837" w:type="dxa"/>
            <w:tcMar>
              <w:top w:w="0" w:type="dxa"/>
              <w:left w:w="108" w:type="dxa"/>
              <w:bottom w:w="0" w:type="dxa"/>
              <w:right w:w="108" w:type="dxa"/>
            </w:tcMar>
            <w:vAlign w:val="center"/>
            <w:hideMark/>
          </w:tcPr>
          <w:p w14:paraId="49040932" w14:textId="77777777" w:rsidR="00BC530C" w:rsidRPr="00B8123B" w:rsidRDefault="00BC530C" w:rsidP="00CB518F">
            <w:pPr>
              <w:jc w:val="center"/>
            </w:pPr>
            <w:r w:rsidRPr="00B8123B">
              <w:t>Antenna Configuration</w:t>
            </w:r>
          </w:p>
        </w:tc>
        <w:tc>
          <w:tcPr>
            <w:tcW w:w="6883" w:type="dxa"/>
            <w:tcMar>
              <w:top w:w="0" w:type="dxa"/>
              <w:left w:w="108" w:type="dxa"/>
              <w:bottom w:w="0" w:type="dxa"/>
              <w:right w:w="108" w:type="dxa"/>
            </w:tcMar>
            <w:vAlign w:val="center"/>
            <w:hideMark/>
          </w:tcPr>
          <w:p w14:paraId="3AE1986F" w14:textId="454C021D" w:rsidR="00BC530C" w:rsidRPr="00B8123B" w:rsidRDefault="00BC530C" w:rsidP="00CB518F">
            <w:pPr>
              <w:jc w:val="center"/>
            </w:pPr>
            <w:r w:rsidRPr="00B8123B">
              <w:t>2TX and 4 RX</w:t>
            </w:r>
          </w:p>
        </w:tc>
      </w:tr>
      <w:tr w:rsidR="00B8123B" w:rsidRPr="00B8123B" w14:paraId="389D9863" w14:textId="77777777" w:rsidTr="0044084C">
        <w:trPr>
          <w:jc w:val="center"/>
        </w:trPr>
        <w:tc>
          <w:tcPr>
            <w:tcW w:w="1837" w:type="dxa"/>
            <w:tcMar>
              <w:top w:w="0" w:type="dxa"/>
              <w:left w:w="108" w:type="dxa"/>
              <w:bottom w:w="0" w:type="dxa"/>
              <w:right w:w="108" w:type="dxa"/>
            </w:tcMar>
            <w:hideMark/>
          </w:tcPr>
          <w:p w14:paraId="69E1F840" w14:textId="77777777" w:rsidR="00BC530C" w:rsidRPr="00B8123B" w:rsidRDefault="00BC530C" w:rsidP="00CB518F">
            <w:pPr>
              <w:jc w:val="center"/>
            </w:pPr>
            <w:r w:rsidRPr="00B8123B">
              <w:t>Channels</w:t>
            </w:r>
          </w:p>
        </w:tc>
        <w:tc>
          <w:tcPr>
            <w:tcW w:w="6883" w:type="dxa"/>
            <w:tcMar>
              <w:top w:w="0" w:type="dxa"/>
              <w:left w:w="108" w:type="dxa"/>
              <w:bottom w:w="0" w:type="dxa"/>
              <w:right w:w="108" w:type="dxa"/>
            </w:tcMar>
            <w:hideMark/>
          </w:tcPr>
          <w:p w14:paraId="1CFD9202" w14:textId="3F38E9AC" w:rsidR="00BC530C" w:rsidRPr="00B8123B" w:rsidRDefault="00BC530C" w:rsidP="00CB518F">
            <w:pPr>
              <w:jc w:val="center"/>
            </w:pPr>
            <w:r w:rsidRPr="00B8123B">
              <w:t>TDL-C with</w:t>
            </w:r>
          </w:p>
          <w:p w14:paraId="46D719A3" w14:textId="77777777" w:rsidR="00BC530C" w:rsidRPr="00B8123B" w:rsidRDefault="00BC530C" w:rsidP="00CB518F">
            <w:pPr>
              <w:jc w:val="center"/>
            </w:pPr>
            <w:r w:rsidRPr="00B8123B">
              <w:t>300 ns delay spread</w:t>
            </w:r>
          </w:p>
          <w:p w14:paraId="44FF63EC" w14:textId="77777777" w:rsidR="00BC530C" w:rsidRPr="00B8123B" w:rsidRDefault="00BC530C" w:rsidP="00CB518F">
            <w:pPr>
              <w:jc w:val="center"/>
            </w:pPr>
            <w:r w:rsidRPr="00B8123B">
              <w:t>100 Hz Doppler shift</w:t>
            </w:r>
          </w:p>
        </w:tc>
      </w:tr>
      <w:tr w:rsidR="00B8123B" w:rsidRPr="00B8123B" w14:paraId="7947B9FF" w14:textId="77777777" w:rsidTr="0044084C">
        <w:trPr>
          <w:jc w:val="center"/>
        </w:trPr>
        <w:tc>
          <w:tcPr>
            <w:tcW w:w="1837" w:type="dxa"/>
            <w:tcMar>
              <w:top w:w="0" w:type="dxa"/>
              <w:left w:w="108" w:type="dxa"/>
              <w:bottom w:w="0" w:type="dxa"/>
              <w:right w:w="108" w:type="dxa"/>
            </w:tcMar>
            <w:hideMark/>
          </w:tcPr>
          <w:p w14:paraId="10EBDD2B" w14:textId="77777777" w:rsidR="00BC530C" w:rsidRPr="00B8123B" w:rsidRDefault="00BC530C" w:rsidP="00CB518F">
            <w:pPr>
              <w:jc w:val="center"/>
            </w:pPr>
            <w:r w:rsidRPr="00B8123B">
              <w:t>Frequency error</w:t>
            </w:r>
          </w:p>
        </w:tc>
        <w:tc>
          <w:tcPr>
            <w:tcW w:w="6883" w:type="dxa"/>
            <w:tcMar>
              <w:top w:w="0" w:type="dxa"/>
              <w:left w:w="108" w:type="dxa"/>
              <w:bottom w:w="0" w:type="dxa"/>
              <w:right w:w="108" w:type="dxa"/>
            </w:tcMar>
          </w:tcPr>
          <w:p w14:paraId="5A5735D4" w14:textId="4AD9A2FD" w:rsidR="00BC530C" w:rsidRPr="00B8123B" w:rsidRDefault="00BC530C" w:rsidP="00500B08">
            <w:pPr>
              <w:jc w:val="center"/>
            </w:pPr>
            <w:r w:rsidRPr="00B8123B">
              <w:t>0 and 0.5 ppm</w:t>
            </w:r>
          </w:p>
        </w:tc>
      </w:tr>
      <w:tr w:rsidR="00500B08" w:rsidRPr="00B8123B" w14:paraId="7F60A487" w14:textId="77777777" w:rsidTr="0044084C">
        <w:trPr>
          <w:jc w:val="center"/>
        </w:trPr>
        <w:tc>
          <w:tcPr>
            <w:tcW w:w="1837" w:type="dxa"/>
            <w:tcMar>
              <w:top w:w="0" w:type="dxa"/>
              <w:left w:w="108" w:type="dxa"/>
              <w:bottom w:w="0" w:type="dxa"/>
              <w:right w:w="108" w:type="dxa"/>
            </w:tcMar>
          </w:tcPr>
          <w:p w14:paraId="3E78A583" w14:textId="7E72F99E" w:rsidR="00500B08" w:rsidRPr="00B8123B" w:rsidRDefault="00500B08" w:rsidP="00CB518F">
            <w:pPr>
              <w:jc w:val="center"/>
            </w:pPr>
            <w:r>
              <w:t>SCS</w:t>
            </w:r>
          </w:p>
        </w:tc>
        <w:tc>
          <w:tcPr>
            <w:tcW w:w="6883" w:type="dxa"/>
            <w:tcMar>
              <w:top w:w="0" w:type="dxa"/>
              <w:left w:w="108" w:type="dxa"/>
              <w:bottom w:w="0" w:type="dxa"/>
              <w:right w:w="108" w:type="dxa"/>
            </w:tcMar>
          </w:tcPr>
          <w:p w14:paraId="35725CD8" w14:textId="0C6383DD" w:rsidR="00500B08" w:rsidRPr="00B8123B" w:rsidRDefault="00500B08" w:rsidP="00500B08">
            <w:pPr>
              <w:jc w:val="center"/>
            </w:pPr>
            <w:r>
              <w:t>30kHz</w:t>
            </w:r>
          </w:p>
        </w:tc>
      </w:tr>
      <w:tr w:rsidR="00B8123B" w:rsidRPr="00B8123B" w14:paraId="3BA5D2A5" w14:textId="77777777" w:rsidTr="0044084C">
        <w:trPr>
          <w:jc w:val="center"/>
        </w:trPr>
        <w:tc>
          <w:tcPr>
            <w:tcW w:w="1837" w:type="dxa"/>
            <w:tcMar>
              <w:top w:w="0" w:type="dxa"/>
              <w:left w:w="108" w:type="dxa"/>
              <w:bottom w:w="0" w:type="dxa"/>
              <w:right w:w="108" w:type="dxa"/>
            </w:tcMar>
            <w:hideMark/>
          </w:tcPr>
          <w:p w14:paraId="4FB7756E" w14:textId="77777777" w:rsidR="00BC530C" w:rsidRPr="00B8123B" w:rsidRDefault="00BC530C" w:rsidP="00CB518F">
            <w:pPr>
              <w:jc w:val="center"/>
            </w:pPr>
            <w:r w:rsidRPr="00B8123B">
              <w:t>Paging PDCCH configuration</w:t>
            </w:r>
          </w:p>
        </w:tc>
        <w:tc>
          <w:tcPr>
            <w:tcW w:w="6883" w:type="dxa"/>
            <w:tcMar>
              <w:top w:w="0" w:type="dxa"/>
              <w:left w:w="108" w:type="dxa"/>
              <w:bottom w:w="0" w:type="dxa"/>
              <w:right w:w="108" w:type="dxa"/>
            </w:tcMar>
            <w:hideMark/>
          </w:tcPr>
          <w:p w14:paraId="4C20D84C" w14:textId="5E84BE23" w:rsidR="00BC530C" w:rsidRPr="00B8123B" w:rsidRDefault="00BC530C" w:rsidP="00CB518F">
            <w:r w:rsidRPr="00B8123B">
              <w:t>AL8, 41 info + 24 CRC bits, REG bundle size 6</w:t>
            </w:r>
            <w:r w:rsidR="005D5E68">
              <w:t>, 1 symbol CORESET</w:t>
            </w:r>
          </w:p>
        </w:tc>
      </w:tr>
      <w:tr w:rsidR="0002081B" w:rsidRPr="00B8123B" w14:paraId="73FC9EC7" w14:textId="77777777" w:rsidTr="002D375A">
        <w:trPr>
          <w:trHeight w:val="4639"/>
          <w:jc w:val="center"/>
        </w:trPr>
        <w:tc>
          <w:tcPr>
            <w:tcW w:w="1837" w:type="dxa"/>
            <w:tcMar>
              <w:top w:w="0" w:type="dxa"/>
              <w:left w:w="108" w:type="dxa"/>
              <w:bottom w:w="0" w:type="dxa"/>
              <w:right w:w="108" w:type="dxa"/>
            </w:tcMar>
            <w:hideMark/>
          </w:tcPr>
          <w:p w14:paraId="53AA516D" w14:textId="77777777" w:rsidR="0002081B" w:rsidRPr="00B8123B" w:rsidRDefault="0002081B" w:rsidP="00CB518F">
            <w:pPr>
              <w:jc w:val="center"/>
            </w:pPr>
            <w:r w:rsidRPr="00B8123B">
              <w:lastRenderedPageBreak/>
              <w:t>Paging early indication design(s)</w:t>
            </w:r>
          </w:p>
        </w:tc>
        <w:tc>
          <w:tcPr>
            <w:tcW w:w="6883" w:type="dxa"/>
            <w:tcMar>
              <w:top w:w="0" w:type="dxa"/>
              <w:left w:w="108" w:type="dxa"/>
              <w:bottom w:w="0" w:type="dxa"/>
              <w:right w:w="108" w:type="dxa"/>
            </w:tcMar>
            <w:hideMark/>
          </w:tcPr>
          <w:p w14:paraId="2A9135FD" w14:textId="77777777" w:rsidR="0002081B" w:rsidRDefault="0002081B" w:rsidP="00CB518F">
            <w:r>
              <w:t>PDCCH based PEI</w:t>
            </w:r>
          </w:p>
          <w:p w14:paraId="3324A169" w14:textId="792461BF" w:rsidR="0002081B" w:rsidRDefault="0002081B" w:rsidP="00FE77F8">
            <w:pPr>
              <w:pStyle w:val="ListParagraph"/>
              <w:numPr>
                <w:ilvl w:val="0"/>
                <w:numId w:val="16"/>
              </w:numPr>
            </w:pPr>
            <w:r>
              <w:t>AL8, 12 info + 24 CRC bits</w:t>
            </w:r>
          </w:p>
          <w:p w14:paraId="03C6CEA8" w14:textId="7DC8D8AE" w:rsidR="00B00A95" w:rsidRDefault="00B00A95" w:rsidP="00FE77F8">
            <w:pPr>
              <w:pStyle w:val="ListParagraph"/>
              <w:numPr>
                <w:ilvl w:val="0"/>
                <w:numId w:val="16"/>
              </w:numPr>
            </w:pPr>
            <w:r>
              <w:t>1 symbol CORESET</w:t>
            </w:r>
          </w:p>
          <w:p w14:paraId="2348A9E7" w14:textId="77777777" w:rsidR="0002081B" w:rsidRDefault="0002081B" w:rsidP="006D1531">
            <w:r>
              <w:t>CSI-RS based PEI</w:t>
            </w:r>
          </w:p>
          <w:p w14:paraId="25E13756" w14:textId="47A8C15A" w:rsidR="00913E78" w:rsidRPr="00913E78" w:rsidRDefault="00371464" w:rsidP="00913E78">
            <w:pPr>
              <w:pStyle w:val="ListParagraph"/>
              <w:numPr>
                <w:ilvl w:val="0"/>
                <w:numId w:val="16"/>
              </w:numPr>
            </w:pPr>
            <w:r>
              <w:t>Number of RBs</w:t>
            </w:r>
            <w:r w:rsidR="00913E78" w:rsidRPr="00913E78">
              <w:t xml:space="preserve"> = 50 RBs</w:t>
            </w:r>
          </w:p>
          <w:p w14:paraId="4F0130AB" w14:textId="77777777" w:rsidR="00913E78" w:rsidRPr="00913E78" w:rsidRDefault="00913E78" w:rsidP="00913E78">
            <w:pPr>
              <w:pStyle w:val="ListParagraph"/>
              <w:numPr>
                <w:ilvl w:val="0"/>
                <w:numId w:val="16"/>
              </w:numPr>
            </w:pPr>
            <w:r w:rsidRPr="00913E78">
              <w:t>Tone spacing = 4</w:t>
            </w:r>
          </w:p>
          <w:p w14:paraId="3C3B075E" w14:textId="3D8A883D" w:rsidR="0002081B" w:rsidRDefault="00913E78" w:rsidP="00913E78">
            <w:pPr>
              <w:pStyle w:val="ListParagraph"/>
              <w:numPr>
                <w:ilvl w:val="0"/>
                <w:numId w:val="16"/>
              </w:numPr>
            </w:pPr>
            <w:r w:rsidRPr="00913E78">
              <w:t xml:space="preserve">RS occupies 2 consecutive </w:t>
            </w:r>
            <w:r w:rsidR="00317B62">
              <w:t xml:space="preserve">OFDM </w:t>
            </w:r>
            <w:r w:rsidRPr="00913E78">
              <w:t>symbols</w:t>
            </w:r>
          </w:p>
          <w:p w14:paraId="09117AED" w14:textId="77777777" w:rsidR="00841529" w:rsidRPr="00841529" w:rsidRDefault="00841529" w:rsidP="00841529">
            <w:pPr>
              <w:pStyle w:val="ListParagraph"/>
              <w:numPr>
                <w:ilvl w:val="0"/>
                <w:numId w:val="16"/>
              </w:numPr>
            </w:pPr>
            <w:r w:rsidRPr="00841529">
              <w:t>Detection method</w:t>
            </w:r>
          </w:p>
          <w:p w14:paraId="317BA87A" w14:textId="4EDF70E6" w:rsidR="00841529" w:rsidRPr="00841529" w:rsidRDefault="00841529" w:rsidP="00297140">
            <w:pPr>
              <w:pStyle w:val="ListParagraph"/>
              <w:numPr>
                <w:ilvl w:val="1"/>
                <w:numId w:val="16"/>
              </w:numPr>
            </w:pPr>
            <w:r w:rsidRPr="00841529">
              <w:t>Energy detection</w:t>
            </w:r>
            <w:r w:rsidR="0002081B">
              <w:t xml:space="preserve"> </w:t>
            </w:r>
            <w:r w:rsidR="00983A90">
              <w:t>based on</w:t>
            </w:r>
            <w:r w:rsidR="0002081B">
              <w:t xml:space="preserve"> the s</w:t>
            </w:r>
            <w:r w:rsidRPr="00841529">
              <w:t xml:space="preserve">trongest peak of </w:t>
            </w:r>
            <w:r w:rsidR="0030734B">
              <w:t>the time domain</w:t>
            </w:r>
            <w:r w:rsidRPr="00841529">
              <w:t xml:space="preserve"> channel estimate &gt; threshold</w:t>
            </w:r>
            <w:r w:rsidR="0002081B">
              <w:t>, t</w:t>
            </w:r>
            <w:r w:rsidRPr="00841529">
              <w:t>hreshold is determined by false alarm rate = 1%</w:t>
            </w:r>
          </w:p>
          <w:p w14:paraId="6FFB2C1B" w14:textId="49286295" w:rsidR="00841529" w:rsidRPr="00841529" w:rsidRDefault="00841529" w:rsidP="00297140">
            <w:pPr>
              <w:pStyle w:val="ListParagraph"/>
              <w:numPr>
                <w:ilvl w:val="1"/>
                <w:numId w:val="16"/>
              </w:numPr>
            </w:pPr>
            <w:r w:rsidRPr="00841529">
              <w:t>Non-coherent combining of R</w:t>
            </w:r>
            <w:r w:rsidR="001E003E">
              <w:t>X</w:t>
            </w:r>
            <w:r w:rsidRPr="00841529">
              <w:t xml:space="preserve"> antennas</w:t>
            </w:r>
          </w:p>
          <w:p w14:paraId="1EFC1AFC" w14:textId="185BDCE8" w:rsidR="0002081B" w:rsidRPr="00B8123B" w:rsidRDefault="00841529" w:rsidP="00297140">
            <w:pPr>
              <w:pStyle w:val="ListParagraph"/>
              <w:numPr>
                <w:ilvl w:val="1"/>
                <w:numId w:val="16"/>
              </w:numPr>
            </w:pPr>
            <w:r w:rsidRPr="00841529">
              <w:t>For 2-symbol RS</w:t>
            </w:r>
            <w:r w:rsidR="0002081B">
              <w:t>, f</w:t>
            </w:r>
            <w:r w:rsidRPr="00841529">
              <w:t xml:space="preserve">requency offset estimation </w:t>
            </w:r>
            <w:r w:rsidR="0002081B">
              <w:t xml:space="preserve">is performed </w:t>
            </w:r>
            <w:r w:rsidRPr="00841529">
              <w:t>by correlating the two symbols</w:t>
            </w:r>
            <w:r w:rsidR="0002081B">
              <w:t>. Then c</w:t>
            </w:r>
            <w:r w:rsidRPr="00841529">
              <w:t>oherent combin</w:t>
            </w:r>
            <w:r w:rsidR="0002081B">
              <w:t>e</w:t>
            </w:r>
            <w:r w:rsidRPr="00841529">
              <w:t xml:space="preserve"> </w:t>
            </w:r>
            <w:r w:rsidR="0002081B">
              <w:t>the</w:t>
            </w:r>
            <w:r w:rsidRPr="00841529">
              <w:t xml:space="preserve"> 2 symbols after frequency offset correction</w:t>
            </w:r>
          </w:p>
          <w:p w14:paraId="48A40964" w14:textId="77777777" w:rsidR="0002081B" w:rsidRDefault="0002081B" w:rsidP="00CB518F">
            <w:r>
              <w:t>SSS based PEI</w:t>
            </w:r>
          </w:p>
          <w:p w14:paraId="580924FB" w14:textId="77777777" w:rsidR="00710B79" w:rsidRPr="00710B79" w:rsidRDefault="00710B79" w:rsidP="00710B79">
            <w:pPr>
              <w:pStyle w:val="ListParagraph"/>
              <w:numPr>
                <w:ilvl w:val="0"/>
                <w:numId w:val="16"/>
              </w:numPr>
            </w:pPr>
            <w:r w:rsidRPr="00710B79">
              <w:t>Number of RBs = 12</w:t>
            </w:r>
          </w:p>
          <w:p w14:paraId="71DCA159" w14:textId="77777777" w:rsidR="00710B79" w:rsidRPr="00710B79" w:rsidRDefault="00710B79" w:rsidP="00710B79">
            <w:pPr>
              <w:pStyle w:val="ListParagraph"/>
              <w:numPr>
                <w:ilvl w:val="0"/>
                <w:numId w:val="16"/>
              </w:numPr>
            </w:pPr>
            <w:r w:rsidRPr="00710B79">
              <w:t>Tone spacing = 1</w:t>
            </w:r>
          </w:p>
          <w:p w14:paraId="65B8BB88" w14:textId="3E53C9CA" w:rsidR="00E664A3" w:rsidRDefault="00E664A3" w:rsidP="00E664A3">
            <w:pPr>
              <w:pStyle w:val="ListParagraph"/>
              <w:numPr>
                <w:ilvl w:val="0"/>
                <w:numId w:val="16"/>
              </w:numPr>
            </w:pPr>
            <w:r>
              <w:t>SSS</w:t>
            </w:r>
            <w:r w:rsidR="00913E78" w:rsidRPr="00913E78">
              <w:t xml:space="preserve"> occupies 2 consecutive </w:t>
            </w:r>
            <w:r w:rsidR="00317B62">
              <w:t xml:space="preserve">OFDM </w:t>
            </w:r>
            <w:r w:rsidR="00913E78" w:rsidRPr="00913E78">
              <w:t>symbols</w:t>
            </w:r>
          </w:p>
          <w:p w14:paraId="48029B16" w14:textId="44126601" w:rsidR="0002081B" w:rsidRPr="00B8123B" w:rsidRDefault="0002081B" w:rsidP="009C04F1">
            <w:pPr>
              <w:pStyle w:val="ListParagraph"/>
              <w:numPr>
                <w:ilvl w:val="0"/>
                <w:numId w:val="16"/>
              </w:numPr>
            </w:pPr>
            <w:r>
              <w:t>Detection method is same as CSI-RS based PEI</w:t>
            </w:r>
          </w:p>
        </w:tc>
      </w:tr>
    </w:tbl>
    <w:p w14:paraId="5888E4F6" w14:textId="1D6C6CDA" w:rsidR="008D186E" w:rsidRPr="008D186E" w:rsidRDefault="0078197C" w:rsidP="002E7BCD">
      <w:pPr>
        <w:spacing w:before="240"/>
      </w:pPr>
      <w:r>
        <w:t xml:space="preserve">With </w:t>
      </w:r>
      <w:r w:rsidR="007D69AB">
        <w:t>this</w:t>
      </w:r>
      <w:r>
        <w:t xml:space="preserve"> simulation setup, the paging PDCCH has </w:t>
      </w:r>
      <w:r w:rsidR="00940FC7">
        <w:t xml:space="preserve">a </w:t>
      </w:r>
      <w:r w:rsidR="00753571">
        <w:t xml:space="preserve">missed detection rate (MDR) </w:t>
      </w:r>
      <w:r w:rsidR="007C7126">
        <w:t>close to</w:t>
      </w:r>
      <w:r>
        <w:t xml:space="preserve">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940FC7">
        <w:t xml:space="preserve"> at </w:t>
      </w:r>
      <w:r w:rsidR="00E60EB9">
        <w:t>CINR=-6dB</w:t>
      </w:r>
      <w:r w:rsidR="00B440AC">
        <w:t xml:space="preserve"> in</w:t>
      </w:r>
      <w:r w:rsidR="00924532">
        <w:t xml:space="preserve"> </w:t>
      </w:r>
      <w:r w:rsidR="009F543A">
        <w:fldChar w:fldCharType="begin"/>
      </w:r>
      <w:r w:rsidR="009F543A">
        <w:instrText xml:space="preserve"> REF _Ref47687688 \h </w:instrText>
      </w:r>
      <w:r w:rsidR="009F543A">
        <w:fldChar w:fldCharType="separate"/>
      </w:r>
      <w:r w:rsidR="00FE7E12">
        <w:t xml:space="preserve">Figure </w:t>
      </w:r>
      <w:r w:rsidR="00FE7E12">
        <w:rPr>
          <w:noProof/>
        </w:rPr>
        <w:t>3</w:t>
      </w:r>
      <w:r w:rsidR="009F543A">
        <w:fldChar w:fldCharType="end"/>
      </w:r>
      <w:r w:rsidR="00E60EB9">
        <w:t xml:space="preserve">. </w:t>
      </w:r>
      <w:r w:rsidR="003E0905">
        <w:t xml:space="preserve">This is used as the performance </w:t>
      </w:r>
      <w:r w:rsidR="00085CB8">
        <w:t>benchmark</w:t>
      </w:r>
      <w:r w:rsidR="003E0905">
        <w:t xml:space="preserve"> for PEI design. </w:t>
      </w:r>
      <w:r w:rsidR="00085CB8">
        <w:t xml:space="preserve">For the </w:t>
      </w:r>
      <w:r w:rsidR="009C4BCF">
        <w:t xml:space="preserve">PDCCH based PEI, </w:t>
      </w:r>
      <w:r w:rsidR="00470559">
        <w:t>the</w:t>
      </w:r>
      <w:r w:rsidR="009C4BCF">
        <w:t xml:space="preserve"> MDR </w:t>
      </w:r>
      <w:r w:rsidR="00470559">
        <w:t>at CINR=-6dB is more than two orders</w:t>
      </w:r>
      <w:r w:rsidR="005A0FB5">
        <w:t xml:space="preserve"> of magnitude</w:t>
      </w:r>
      <w:r w:rsidR="00470559">
        <w:t xml:space="preserve"> lower than </w:t>
      </w:r>
      <w:r w:rsidR="008F4D9F">
        <w:t>MDR</w:t>
      </w:r>
      <w:r w:rsidR="004247E7">
        <w:t xml:space="preserve"> for the paging PDCCH. </w:t>
      </w:r>
      <w:r w:rsidR="008D186E">
        <w:t xml:space="preserve">Then </w:t>
      </w:r>
      <w:r w:rsidR="00A26B9D">
        <w:t xml:space="preserve">the </w:t>
      </w:r>
      <w:r w:rsidR="008D186E" w:rsidRPr="008D186E">
        <w:t xml:space="preserve">joint MDR of </w:t>
      </w:r>
      <w:r w:rsidR="00C952C4">
        <w:t xml:space="preserve">the </w:t>
      </w:r>
      <w:r w:rsidR="008D186E" w:rsidRPr="008D186E">
        <w:t xml:space="preserve">PEI and paging PDCCH </w:t>
      </w:r>
      <w:r w:rsidR="00343D3F">
        <w:t xml:space="preserve">is </w:t>
      </w:r>
      <w:r w:rsidR="00332B9B">
        <w:t>not impacted by PEI missed detection according to</w:t>
      </w:r>
      <w:r w:rsidR="00873214">
        <w:t xml:space="preserve"> the formula</w:t>
      </w:r>
      <w:r w:rsidR="00332B9B">
        <w:t xml:space="preserve"> </w:t>
      </w:r>
      <w:proofErr w:type="spellStart"/>
      <w:r w:rsidR="008D186E" w:rsidRPr="008D186E">
        <w:t>MDR_Joint_A</w:t>
      </w:r>
      <w:proofErr w:type="spellEnd"/>
      <w:r w:rsidR="008D186E" w:rsidRPr="008D186E">
        <w:t xml:space="preserve"> = MDR_PEI + (1 – MDR_PEI) </w:t>
      </w:r>
      <w:proofErr w:type="spellStart"/>
      <w:r w:rsidR="008D186E" w:rsidRPr="008D186E">
        <w:t>MDR_PagingPDCCH</w:t>
      </w:r>
      <w:proofErr w:type="spellEnd"/>
      <w:r w:rsidR="00D241EE">
        <w:t xml:space="preserve"> </w:t>
      </w:r>
      <w:r w:rsidR="00873214">
        <w:t>agreed in RAN1 #104-e</w:t>
      </w:r>
      <w:r w:rsidR="0058765C">
        <w:t xml:space="preserve"> </w:t>
      </w:r>
      <w:r w:rsidR="003241EF">
        <w:t>for Alt 1</w:t>
      </w:r>
      <w:r w:rsidR="00E9101F">
        <w:t xml:space="preserve"> </w:t>
      </w:r>
      <w:r w:rsidR="00E9101F">
        <w:fldChar w:fldCharType="begin"/>
      </w:r>
      <w:r w:rsidR="00E9101F">
        <w:instrText xml:space="preserve"> REF _Ref68246932 \r \h </w:instrText>
      </w:r>
      <w:r w:rsidR="00E9101F">
        <w:fldChar w:fldCharType="separate"/>
      </w:r>
      <w:r w:rsidR="00FE7E12">
        <w:t>[3]</w:t>
      </w:r>
      <w:r w:rsidR="00E9101F">
        <w:fldChar w:fldCharType="end"/>
      </w:r>
      <w:r w:rsidR="003241EF">
        <w:t>.</w:t>
      </w:r>
      <w:r w:rsidR="00E9101F">
        <w:t xml:space="preserve"> </w:t>
      </w:r>
    </w:p>
    <w:p w14:paraId="61F30D05" w14:textId="0A3757AC" w:rsidR="000F7A0B" w:rsidRDefault="000F7A0B" w:rsidP="00084552">
      <w:pPr>
        <w:jc w:val="center"/>
      </w:pPr>
      <w:r w:rsidRPr="000F7A0B">
        <w:rPr>
          <w:noProof/>
        </w:rPr>
        <w:drawing>
          <wp:inline distT="0" distB="0" distL="0" distR="0" wp14:anchorId="5CD2E7D8" wp14:editId="059E199F">
            <wp:extent cx="3802433" cy="2699191"/>
            <wp:effectExtent l="0" t="0" r="0" b="0"/>
            <wp:docPr id="8" name="Picture 7">
              <a:extLst xmlns:a="http://schemas.openxmlformats.org/drawingml/2006/main">
                <a:ext uri="{FF2B5EF4-FFF2-40B4-BE49-F238E27FC236}">
                  <a16:creationId xmlns:a16="http://schemas.microsoft.com/office/drawing/2014/main" id="{1A37A0B9-071F-4AF1-8E22-D55F284393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A37A0B9-071F-4AF1-8E22-D55F284393F2}"/>
                        </a:ext>
                      </a:extLst>
                    </pic:cNvPr>
                    <pic:cNvPicPr>
                      <a:picLocks noChangeAspect="1"/>
                    </pic:cNvPicPr>
                  </pic:nvPicPr>
                  <pic:blipFill>
                    <a:blip r:embed="rId14"/>
                    <a:stretch>
                      <a:fillRect/>
                    </a:stretch>
                  </pic:blipFill>
                  <pic:spPr>
                    <a:xfrm>
                      <a:off x="0" y="0"/>
                      <a:ext cx="3831821" cy="2720052"/>
                    </a:xfrm>
                    <a:prstGeom prst="rect">
                      <a:avLst/>
                    </a:prstGeom>
                  </pic:spPr>
                </pic:pic>
              </a:graphicData>
            </a:graphic>
          </wp:inline>
        </w:drawing>
      </w:r>
    </w:p>
    <w:p w14:paraId="082B14AA" w14:textId="6D0E29AA" w:rsidR="00BE56AC" w:rsidRDefault="00BE56AC" w:rsidP="00BE56AC">
      <w:pPr>
        <w:pStyle w:val="Caption"/>
        <w:spacing w:before="0" w:after="0"/>
        <w:jc w:val="center"/>
      </w:pPr>
      <w:bookmarkStart w:id="6" w:name="_Ref47687688"/>
      <w:bookmarkStart w:id="7" w:name="_Ref68364657"/>
      <w:r>
        <w:t xml:space="preserve">Figure </w:t>
      </w:r>
      <w:r w:rsidR="00C40DA2">
        <w:fldChar w:fldCharType="begin"/>
      </w:r>
      <w:r w:rsidR="00C40DA2">
        <w:instrText xml:space="preserve"> SEQ Figure \* ARABIC </w:instrText>
      </w:r>
      <w:r w:rsidR="00C40DA2">
        <w:fldChar w:fldCharType="separate"/>
      </w:r>
      <w:r w:rsidR="00FE7E12">
        <w:rPr>
          <w:noProof/>
        </w:rPr>
        <w:t>3</w:t>
      </w:r>
      <w:r w:rsidR="00C40DA2">
        <w:rPr>
          <w:noProof/>
        </w:rPr>
        <w:fldChar w:fldCharType="end"/>
      </w:r>
      <w:bookmarkEnd w:id="6"/>
      <w:r w:rsidRPr="00A267B7">
        <w:rPr>
          <w:lang w:eastAsia="zh-CN"/>
        </w:rPr>
        <w:t xml:space="preserve">: </w:t>
      </w:r>
      <w:r w:rsidR="005C0480">
        <w:rPr>
          <w:lang w:eastAsia="zh-CN"/>
        </w:rPr>
        <w:t>Missed detection rate for paging PDCCH and PDCCH based PEI</w:t>
      </w:r>
      <w:bookmarkEnd w:id="7"/>
    </w:p>
    <w:p w14:paraId="4B76A7B4" w14:textId="77777777" w:rsidR="00C7292E" w:rsidRDefault="00C7292E" w:rsidP="00167B38"/>
    <w:p w14:paraId="0C683275" w14:textId="6AD4A15A" w:rsidR="00167B38" w:rsidRDefault="00CB18F9" w:rsidP="00167B38">
      <w:r>
        <w:t xml:space="preserve">Performance for the CSI-RS based </w:t>
      </w:r>
      <w:r w:rsidR="00A919C1">
        <w:t>PEI design is presented in</w:t>
      </w:r>
      <w:r w:rsidR="004A5898">
        <w:t xml:space="preserve"> </w:t>
      </w:r>
      <w:r w:rsidR="004A5898">
        <w:fldChar w:fldCharType="begin"/>
      </w:r>
      <w:r w:rsidR="004A5898">
        <w:instrText xml:space="preserve"> REF _Ref68283859 \h </w:instrText>
      </w:r>
      <w:r w:rsidR="004A5898">
        <w:fldChar w:fldCharType="separate"/>
      </w:r>
      <w:r w:rsidR="00FE7E12">
        <w:t xml:space="preserve">Figure </w:t>
      </w:r>
      <w:r w:rsidR="00FE7E12">
        <w:rPr>
          <w:noProof/>
        </w:rPr>
        <w:t>4</w:t>
      </w:r>
      <w:r w:rsidR="004A5898">
        <w:fldChar w:fldCharType="end"/>
      </w:r>
      <w:r w:rsidR="00440293">
        <w:t>.</w:t>
      </w:r>
      <w:r w:rsidR="00560232">
        <w:t xml:space="preserve"> </w:t>
      </w:r>
      <w:r w:rsidR="007D4ED5">
        <w:t xml:space="preserve">At </w:t>
      </w:r>
      <w:r w:rsidR="004B7174">
        <w:t xml:space="preserve">CINR=-6dB, </w:t>
      </w:r>
      <w:r w:rsidR="00347C3E">
        <w:t>it</w:t>
      </w:r>
      <w:r w:rsidR="004B7174">
        <w:t xml:space="preserve"> </w:t>
      </w:r>
      <w:r w:rsidR="00646ED9">
        <w:t xml:space="preserve">has a comparable performance </w:t>
      </w:r>
      <w:r w:rsidR="00B97573">
        <w:t>to</w:t>
      </w:r>
      <w:r w:rsidR="00646ED9">
        <w:t xml:space="preserve"> </w:t>
      </w:r>
      <w:r w:rsidR="00EE0BB9">
        <w:t>the PDCCH based PEI design.</w:t>
      </w:r>
      <w:r w:rsidR="002B6B10">
        <w:t xml:space="preserve"> </w:t>
      </w:r>
    </w:p>
    <w:p w14:paraId="620D6010" w14:textId="69C5B11A" w:rsidR="00167B38" w:rsidRDefault="00635715" w:rsidP="00635715">
      <w:pPr>
        <w:jc w:val="center"/>
      </w:pPr>
      <w:r w:rsidRPr="00635715">
        <w:rPr>
          <w:noProof/>
        </w:rPr>
        <w:lastRenderedPageBreak/>
        <w:drawing>
          <wp:inline distT="0" distB="0" distL="0" distR="0" wp14:anchorId="204F9671" wp14:editId="212D3C9E">
            <wp:extent cx="3762285" cy="2766626"/>
            <wp:effectExtent l="0" t="0" r="0" b="0"/>
            <wp:docPr id="6" name="Picture 5">
              <a:extLst xmlns:a="http://schemas.openxmlformats.org/drawingml/2006/main">
                <a:ext uri="{FF2B5EF4-FFF2-40B4-BE49-F238E27FC236}">
                  <a16:creationId xmlns:a16="http://schemas.microsoft.com/office/drawing/2014/main" id="{5EBE56CD-1CDB-43D4-A88D-CD90B3CE06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EBE56CD-1CDB-43D4-A88D-CD90B3CE06E0}"/>
                        </a:ext>
                      </a:extLst>
                    </pic:cNvPr>
                    <pic:cNvPicPr>
                      <a:picLocks noChangeAspect="1"/>
                    </pic:cNvPicPr>
                  </pic:nvPicPr>
                  <pic:blipFill>
                    <a:blip r:embed="rId15"/>
                    <a:stretch>
                      <a:fillRect/>
                    </a:stretch>
                  </pic:blipFill>
                  <pic:spPr>
                    <a:xfrm>
                      <a:off x="0" y="0"/>
                      <a:ext cx="3771390" cy="2773321"/>
                    </a:xfrm>
                    <a:prstGeom prst="rect">
                      <a:avLst/>
                    </a:prstGeom>
                  </pic:spPr>
                </pic:pic>
              </a:graphicData>
            </a:graphic>
          </wp:inline>
        </w:drawing>
      </w:r>
    </w:p>
    <w:p w14:paraId="602826E2" w14:textId="59DE5A06" w:rsidR="00970FA2" w:rsidRDefault="00970FA2" w:rsidP="00970FA2">
      <w:pPr>
        <w:pStyle w:val="Caption"/>
        <w:spacing w:before="0" w:after="0"/>
        <w:jc w:val="center"/>
      </w:pPr>
      <w:bookmarkStart w:id="8" w:name="_Ref68283859"/>
      <w:r>
        <w:t xml:space="preserve">Figure </w:t>
      </w:r>
      <w:r w:rsidR="00C40DA2">
        <w:fldChar w:fldCharType="begin"/>
      </w:r>
      <w:r w:rsidR="00C40DA2">
        <w:instrText xml:space="preserve"> SEQ Figure \* ARABIC </w:instrText>
      </w:r>
      <w:r w:rsidR="00C40DA2">
        <w:fldChar w:fldCharType="separate"/>
      </w:r>
      <w:r w:rsidR="00FE7E12">
        <w:rPr>
          <w:noProof/>
        </w:rPr>
        <w:t>4</w:t>
      </w:r>
      <w:r w:rsidR="00C40DA2">
        <w:rPr>
          <w:noProof/>
        </w:rPr>
        <w:fldChar w:fldCharType="end"/>
      </w:r>
      <w:bookmarkEnd w:id="8"/>
      <w:r w:rsidRPr="00A267B7">
        <w:rPr>
          <w:lang w:eastAsia="zh-CN"/>
        </w:rPr>
        <w:t xml:space="preserve">: </w:t>
      </w:r>
      <w:r w:rsidR="00DE4176">
        <w:rPr>
          <w:lang w:eastAsia="zh-CN"/>
        </w:rPr>
        <w:t>Missed detection rate for CSI-RS based PEI</w:t>
      </w:r>
    </w:p>
    <w:p w14:paraId="491BE64B" w14:textId="77777777" w:rsidR="00C7292E" w:rsidRDefault="00C7292E" w:rsidP="00A00A8D"/>
    <w:p w14:paraId="2EC03FA6" w14:textId="5C5ED93E" w:rsidR="00A00A8D" w:rsidRDefault="00A00A8D" w:rsidP="00A00A8D">
      <w:r>
        <w:t xml:space="preserve">Performance for the </w:t>
      </w:r>
      <w:r w:rsidR="004045D2">
        <w:t>SSS</w:t>
      </w:r>
      <w:r>
        <w:t xml:space="preserve"> based PEI design is presented in </w:t>
      </w:r>
      <w:r w:rsidR="00066A80">
        <w:fldChar w:fldCharType="begin"/>
      </w:r>
      <w:r w:rsidR="00066A80">
        <w:instrText xml:space="preserve"> REF _Ref68283907 \h </w:instrText>
      </w:r>
      <w:r w:rsidR="00066A80">
        <w:fldChar w:fldCharType="separate"/>
      </w:r>
      <w:r w:rsidR="00FE7E12">
        <w:t xml:space="preserve">Figure </w:t>
      </w:r>
      <w:r w:rsidR="00FE7E12">
        <w:rPr>
          <w:noProof/>
        </w:rPr>
        <w:t>5</w:t>
      </w:r>
      <w:r w:rsidR="00066A80">
        <w:fldChar w:fldCharType="end"/>
      </w:r>
      <w:r w:rsidR="00066A80">
        <w:t>.</w:t>
      </w:r>
      <w:r>
        <w:t xml:space="preserve"> At CINR=-6dB, </w:t>
      </w:r>
      <w:r w:rsidR="00AA4805">
        <w:t xml:space="preserve">it underperforms the </w:t>
      </w:r>
      <w:proofErr w:type="gramStart"/>
      <w:r w:rsidR="00AA4805">
        <w:t>PDCCH</w:t>
      </w:r>
      <w:proofErr w:type="gramEnd"/>
      <w:r w:rsidR="00AA4805">
        <w:t xml:space="preserve"> and CSI-RS</w:t>
      </w:r>
      <w:r>
        <w:t xml:space="preserve"> based PEI design</w:t>
      </w:r>
      <w:r w:rsidR="00AA4805">
        <w:t>s</w:t>
      </w:r>
      <w:r>
        <w:t xml:space="preserve">. </w:t>
      </w:r>
      <w:r w:rsidR="00B933DB">
        <w:t xml:space="preserve">The difference between SSS and CSI-RS based PEIs is that </w:t>
      </w:r>
      <w:r w:rsidR="009C2437">
        <w:t>CSI-RS</w:t>
      </w:r>
      <w:r w:rsidR="00B933DB">
        <w:t xml:space="preserve"> </w:t>
      </w:r>
      <w:r w:rsidR="00A0062D">
        <w:t>has</w:t>
      </w:r>
      <w:r w:rsidR="00B933DB">
        <w:t xml:space="preserve"> </w:t>
      </w:r>
      <w:r w:rsidR="009C2437">
        <w:t>wide</w:t>
      </w:r>
      <w:r w:rsidR="00A0062D">
        <w:t xml:space="preserve">r </w:t>
      </w:r>
      <w:r w:rsidR="0011122F">
        <w:t>bandwidth</w:t>
      </w:r>
      <w:r w:rsidR="00B933DB">
        <w:t xml:space="preserve"> </w:t>
      </w:r>
      <w:r w:rsidR="0011122F">
        <w:t>with</w:t>
      </w:r>
      <w:r w:rsidR="009C2437">
        <w:t xml:space="preserve"> comb factor 4. </w:t>
      </w:r>
      <w:r w:rsidR="00133CC8">
        <w:t xml:space="preserve">There are two reasons that can cause the performance loss for SSB based PEI in comparison to </w:t>
      </w:r>
      <w:r w:rsidR="00074195">
        <w:t xml:space="preserve">CSI-RS based </w:t>
      </w:r>
      <w:r w:rsidR="00391D7C">
        <w:t>PEI</w:t>
      </w:r>
      <w:r w:rsidR="00074195">
        <w:t xml:space="preserve">: SSS based PEI </w:t>
      </w:r>
      <w:r w:rsidR="004A532F">
        <w:t>has less</w:t>
      </w:r>
      <w:r w:rsidR="00074195">
        <w:t xml:space="preserve"> frequency diversity </w:t>
      </w:r>
      <w:r w:rsidR="00D159A7">
        <w:t xml:space="preserve">and a slightly </w:t>
      </w:r>
      <w:r w:rsidR="00FE34EB">
        <w:t>smaller</w:t>
      </w:r>
      <w:r w:rsidR="00D159A7">
        <w:t xml:space="preserve"> number of resource elements (REs).</w:t>
      </w:r>
      <w:r w:rsidR="004E0E0B">
        <w:t xml:space="preserve"> </w:t>
      </w:r>
    </w:p>
    <w:p w14:paraId="408464BC" w14:textId="4C68587E" w:rsidR="00A00A8D" w:rsidRDefault="00AA5D86" w:rsidP="00635715">
      <w:pPr>
        <w:jc w:val="center"/>
      </w:pPr>
      <w:r w:rsidRPr="00AA5D86">
        <w:rPr>
          <w:noProof/>
        </w:rPr>
        <w:drawing>
          <wp:inline distT="0" distB="0" distL="0" distR="0" wp14:anchorId="254ACD3B" wp14:editId="269D5F90">
            <wp:extent cx="3801243" cy="2850933"/>
            <wp:effectExtent l="0" t="0" r="0" b="6985"/>
            <wp:docPr id="5" name="Picture 4">
              <a:extLst xmlns:a="http://schemas.openxmlformats.org/drawingml/2006/main">
                <a:ext uri="{FF2B5EF4-FFF2-40B4-BE49-F238E27FC236}">
                  <a16:creationId xmlns:a16="http://schemas.microsoft.com/office/drawing/2014/main" id="{8F5D8ADA-E0D7-4586-A043-F7047DBC0D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F5D8ADA-E0D7-4586-A043-F7047DBC0D10}"/>
                        </a:ext>
                      </a:extLst>
                    </pic:cNvPr>
                    <pic:cNvPicPr>
                      <a:picLocks noChangeAspect="1"/>
                    </pic:cNvPicPr>
                  </pic:nvPicPr>
                  <pic:blipFill>
                    <a:blip r:embed="rId16"/>
                    <a:stretch>
                      <a:fillRect/>
                    </a:stretch>
                  </pic:blipFill>
                  <pic:spPr>
                    <a:xfrm>
                      <a:off x="0" y="0"/>
                      <a:ext cx="3806973" cy="2855231"/>
                    </a:xfrm>
                    <a:prstGeom prst="rect">
                      <a:avLst/>
                    </a:prstGeom>
                  </pic:spPr>
                </pic:pic>
              </a:graphicData>
            </a:graphic>
          </wp:inline>
        </w:drawing>
      </w:r>
    </w:p>
    <w:p w14:paraId="58417780" w14:textId="5248D78A" w:rsidR="00970FA2" w:rsidRPr="00A267B7" w:rsidRDefault="00970FA2" w:rsidP="00970FA2">
      <w:pPr>
        <w:pStyle w:val="Caption"/>
        <w:spacing w:before="0" w:after="0"/>
        <w:jc w:val="center"/>
      </w:pPr>
      <w:bookmarkStart w:id="9" w:name="_Ref68283907"/>
      <w:r>
        <w:t xml:space="preserve">Figure </w:t>
      </w:r>
      <w:r w:rsidR="00C40DA2">
        <w:fldChar w:fldCharType="begin"/>
      </w:r>
      <w:r w:rsidR="00C40DA2">
        <w:instrText xml:space="preserve"> SEQ Figure \* ARABIC </w:instrText>
      </w:r>
      <w:r w:rsidR="00C40DA2">
        <w:fldChar w:fldCharType="separate"/>
      </w:r>
      <w:r w:rsidR="00FE7E12">
        <w:rPr>
          <w:noProof/>
        </w:rPr>
        <w:t>5</w:t>
      </w:r>
      <w:r w:rsidR="00C40DA2">
        <w:rPr>
          <w:noProof/>
        </w:rPr>
        <w:fldChar w:fldCharType="end"/>
      </w:r>
      <w:bookmarkEnd w:id="9"/>
      <w:r w:rsidRPr="00A267B7">
        <w:rPr>
          <w:lang w:eastAsia="zh-CN"/>
        </w:rPr>
        <w:t xml:space="preserve">: </w:t>
      </w:r>
      <w:r w:rsidR="00DE4176">
        <w:rPr>
          <w:lang w:eastAsia="zh-CN"/>
        </w:rPr>
        <w:t>Missed detection rate for SSS based PEI</w:t>
      </w:r>
    </w:p>
    <w:p w14:paraId="5A17A5D3" w14:textId="77777777" w:rsidR="00970FA2" w:rsidRDefault="00970FA2" w:rsidP="00635715">
      <w:pPr>
        <w:jc w:val="center"/>
      </w:pPr>
    </w:p>
    <w:p w14:paraId="2A0ECC70" w14:textId="63729F65" w:rsidR="00772E16" w:rsidRDefault="00772E16" w:rsidP="00C7292E">
      <w:pPr>
        <w:spacing w:after="0"/>
      </w:pPr>
      <w:r>
        <w:t xml:space="preserve">Based on the </w:t>
      </w:r>
      <w:r w:rsidR="005B4C49">
        <w:t>simulation results, some observations can be made as follows.</w:t>
      </w:r>
    </w:p>
    <w:p w14:paraId="3F59C454" w14:textId="77777777" w:rsidR="00C7292E" w:rsidRDefault="00C7292E" w:rsidP="00C7292E">
      <w:pPr>
        <w:spacing w:after="0"/>
      </w:pPr>
    </w:p>
    <w:p w14:paraId="303C3941" w14:textId="282DBF9C" w:rsidR="004257CF" w:rsidRDefault="004257CF" w:rsidP="00C7292E">
      <w:pPr>
        <w:spacing w:after="0"/>
      </w:pPr>
      <w:bookmarkStart w:id="10" w:name="O4"/>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E7E12">
        <w:rPr>
          <w:b/>
          <w:bCs/>
          <w:noProof/>
        </w:rPr>
        <w:t>3</w:t>
      </w:r>
      <w:r w:rsidRPr="00FA7ED0">
        <w:rPr>
          <w:b/>
          <w:bCs/>
        </w:rPr>
        <w:fldChar w:fldCharType="end"/>
      </w:r>
      <w:r w:rsidRPr="00FA7ED0">
        <w:rPr>
          <w:b/>
          <w:bCs/>
        </w:rPr>
        <w:t>:</w:t>
      </w:r>
    </w:p>
    <w:p w14:paraId="71E94BAE" w14:textId="04738EBD" w:rsidR="0000689D" w:rsidRPr="00F77D3B" w:rsidRDefault="0000689D" w:rsidP="00F77D3B">
      <w:pPr>
        <w:pStyle w:val="ListParagraph"/>
        <w:numPr>
          <w:ilvl w:val="0"/>
          <w:numId w:val="24"/>
        </w:numPr>
        <w:rPr>
          <w:b/>
          <w:bCs/>
        </w:rPr>
      </w:pPr>
      <w:r w:rsidRPr="00F77D3B">
        <w:rPr>
          <w:b/>
          <w:bCs/>
        </w:rPr>
        <w:t xml:space="preserve">At </w:t>
      </w:r>
      <w:r w:rsidR="00B705FF">
        <w:rPr>
          <w:b/>
          <w:bCs/>
        </w:rPr>
        <w:t>CINR</w:t>
      </w:r>
      <w:r w:rsidRPr="00F77D3B">
        <w:rPr>
          <w:b/>
          <w:bCs/>
        </w:rPr>
        <w:t xml:space="preserve"> = -6dB, PDCCH, RS and SSS based PEIs all have a MDR much lower than </w:t>
      </w:r>
      <m:oMath>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-3</m:t>
            </m:r>
          </m:sup>
        </m:sSup>
      </m:oMath>
      <w:r w:rsidR="00A54B7A" w:rsidRPr="00F77D3B">
        <w:rPr>
          <w:b/>
          <w:bCs/>
        </w:rPr>
        <w:t xml:space="preserve"> and hence nearly no impact to </w:t>
      </w:r>
      <w:r w:rsidR="00E243D5">
        <w:rPr>
          <w:b/>
          <w:bCs/>
        </w:rPr>
        <w:t xml:space="preserve">the </w:t>
      </w:r>
      <w:r w:rsidR="00A54B7A" w:rsidRPr="00F77D3B">
        <w:rPr>
          <w:b/>
          <w:bCs/>
        </w:rPr>
        <w:t xml:space="preserve">joint paging PDCCH and PEI </w:t>
      </w:r>
      <w:r w:rsidR="001B27AF">
        <w:rPr>
          <w:b/>
          <w:bCs/>
        </w:rPr>
        <w:t xml:space="preserve">detection </w:t>
      </w:r>
      <w:r w:rsidR="00A54B7A" w:rsidRPr="00F77D3B">
        <w:rPr>
          <w:b/>
          <w:bCs/>
        </w:rPr>
        <w:t>performance</w:t>
      </w:r>
    </w:p>
    <w:p w14:paraId="1E0936FE" w14:textId="498279F2" w:rsidR="0000689D" w:rsidRDefault="0000689D" w:rsidP="00F77D3B">
      <w:pPr>
        <w:pStyle w:val="ListParagraph"/>
        <w:numPr>
          <w:ilvl w:val="0"/>
          <w:numId w:val="24"/>
        </w:numPr>
        <w:rPr>
          <w:b/>
          <w:bCs/>
        </w:rPr>
      </w:pPr>
      <w:r w:rsidRPr="00F77D3B">
        <w:rPr>
          <w:b/>
          <w:bCs/>
        </w:rPr>
        <w:t xml:space="preserve">None of PDCCH, RS or SSS based PEIs is sensitive to CFO up to 0.5ppm </w:t>
      </w:r>
    </w:p>
    <w:p w14:paraId="52A5DA4B" w14:textId="6956FF06" w:rsidR="00AE5AD3" w:rsidRPr="00EC1187" w:rsidRDefault="00AE5AD3" w:rsidP="001714AC">
      <w:pPr>
        <w:pStyle w:val="ListParagraph"/>
        <w:numPr>
          <w:ilvl w:val="0"/>
          <w:numId w:val="24"/>
        </w:numPr>
        <w:spacing w:after="240"/>
        <w:rPr>
          <w:b/>
          <w:bCs/>
        </w:rPr>
      </w:pPr>
      <w:r w:rsidRPr="00AE5AD3">
        <w:rPr>
          <w:b/>
          <w:bCs/>
        </w:rPr>
        <w:t>SSS based PEI has better future compatibility for even higher power saving gain if the PEI is processed by narrow band front end processor</w:t>
      </w:r>
      <w:r w:rsidR="00EC1187" w:rsidRPr="00EC1187">
        <w:rPr>
          <w:b/>
          <w:bCs/>
        </w:rPr>
        <w:t>.</w:t>
      </w:r>
    </w:p>
    <w:bookmarkEnd w:id="10"/>
    <w:p w14:paraId="0A497F1E" w14:textId="17BE6672" w:rsidR="0000689D" w:rsidRDefault="00AE42C2" w:rsidP="00626D56">
      <w:r>
        <w:lastRenderedPageBreak/>
        <w:t>Comparison of the</w:t>
      </w:r>
      <w:r w:rsidR="006F648B">
        <w:t xml:space="preserve"> three</w:t>
      </w:r>
      <w:r>
        <w:t xml:space="preserve"> PEI deigns are summarized in </w:t>
      </w:r>
      <w:r w:rsidR="00163D0D">
        <w:t>T</w:t>
      </w:r>
      <w:r>
        <w:t xml:space="preserve">able </w:t>
      </w:r>
      <w:r w:rsidR="00163D0D">
        <w:t>1</w:t>
      </w:r>
      <w:r>
        <w:t xml:space="preserve"> </w:t>
      </w:r>
      <w:r w:rsidR="00D50C7C">
        <w:t>for</w:t>
      </w:r>
      <w:r>
        <w:t xml:space="preserve"> MDR and </w:t>
      </w:r>
      <w:r w:rsidR="002A5938">
        <w:t xml:space="preserve">resource usage efficiency. </w:t>
      </w:r>
    </w:p>
    <w:p w14:paraId="11E21C4B" w14:textId="1AC75CAB" w:rsidR="00C7292E" w:rsidRPr="001C734E" w:rsidRDefault="0065189C" w:rsidP="008D03A9">
      <w:pPr>
        <w:jc w:val="center"/>
        <w:rPr>
          <w:lang w:val="en-GB"/>
        </w:rPr>
      </w:pPr>
      <w:bookmarkStart w:id="11" w:name="_Ref71454811"/>
      <w:r w:rsidRPr="008D1814">
        <w:rPr>
          <w:b/>
          <w:bCs/>
        </w:rPr>
        <w:t xml:space="preserve">Table </w:t>
      </w:r>
      <w:r w:rsidRPr="008D1814">
        <w:rPr>
          <w:b/>
          <w:bCs/>
        </w:rPr>
        <w:fldChar w:fldCharType="begin"/>
      </w:r>
      <w:r w:rsidRPr="008D1814">
        <w:rPr>
          <w:b/>
          <w:bCs/>
        </w:rPr>
        <w:instrText xml:space="preserve"> SEQ Table \* ARABIC </w:instrText>
      </w:r>
      <w:r w:rsidRPr="008D1814">
        <w:rPr>
          <w:b/>
          <w:bCs/>
        </w:rPr>
        <w:fldChar w:fldCharType="separate"/>
      </w:r>
      <w:r w:rsidR="00FE7E12">
        <w:rPr>
          <w:b/>
          <w:bCs/>
          <w:noProof/>
        </w:rPr>
        <w:t>4</w:t>
      </w:r>
      <w:r w:rsidRPr="008D1814">
        <w:rPr>
          <w:b/>
          <w:bCs/>
        </w:rPr>
        <w:fldChar w:fldCharType="end"/>
      </w:r>
      <w:bookmarkEnd w:id="11"/>
      <w:r w:rsidR="0087535E" w:rsidRPr="00654056">
        <w:rPr>
          <w:b/>
          <w:bCs/>
          <w:lang w:val="en-GB"/>
        </w:rPr>
        <w:t xml:space="preserve">: </w:t>
      </w:r>
      <w:r w:rsidR="0081796D">
        <w:rPr>
          <w:b/>
          <w:bCs/>
          <w:lang w:val="en-GB"/>
        </w:rPr>
        <w:t>Detection performance for PEI</w:t>
      </w:r>
    </w:p>
    <w:tbl>
      <w:tblPr>
        <w:tblStyle w:val="TableGrid"/>
        <w:tblW w:w="0" w:type="auto"/>
        <w:jc w:val="center"/>
        <w:tblLook w:val="04A0" w:firstRow="1" w:lastRow="0" w:firstColumn="1" w:lastColumn="0" w:noHBand="0" w:noVBand="1"/>
      </w:tblPr>
      <w:tblGrid>
        <w:gridCol w:w="1992"/>
        <w:gridCol w:w="1992"/>
        <w:gridCol w:w="1992"/>
        <w:gridCol w:w="1993"/>
        <w:gridCol w:w="1993"/>
      </w:tblGrid>
      <w:tr w:rsidR="00AE6084" w:rsidRPr="00AE6084" w14:paraId="4ADD3A48" w14:textId="77777777" w:rsidTr="00E75E12">
        <w:trPr>
          <w:jc w:val="center"/>
        </w:trPr>
        <w:tc>
          <w:tcPr>
            <w:tcW w:w="1992" w:type="dxa"/>
          </w:tcPr>
          <w:p w14:paraId="657081A2" w14:textId="6F3E5472" w:rsidR="00AE6084" w:rsidRPr="00AE6084" w:rsidRDefault="00AE6084" w:rsidP="00F570A9">
            <w:pPr>
              <w:jc w:val="center"/>
              <w:rPr>
                <w:b/>
                <w:bCs/>
              </w:rPr>
            </w:pPr>
            <w:r w:rsidRPr="00AE6084">
              <w:rPr>
                <w:b/>
                <w:bCs/>
              </w:rPr>
              <w:t xml:space="preserve">PEI </w:t>
            </w:r>
            <w:r w:rsidR="0044598C">
              <w:rPr>
                <w:b/>
                <w:bCs/>
              </w:rPr>
              <w:t>design</w:t>
            </w:r>
          </w:p>
        </w:tc>
        <w:tc>
          <w:tcPr>
            <w:tcW w:w="1992" w:type="dxa"/>
          </w:tcPr>
          <w:p w14:paraId="282A0470" w14:textId="47303BF9" w:rsidR="00AE6084" w:rsidRPr="00AE6084" w:rsidRDefault="00AE6084" w:rsidP="00F570A9">
            <w:pPr>
              <w:jc w:val="center"/>
              <w:rPr>
                <w:b/>
                <w:bCs/>
              </w:rPr>
            </w:pPr>
            <w:r w:rsidRPr="00AE6084">
              <w:rPr>
                <w:b/>
                <w:bCs/>
              </w:rPr>
              <w:t>Number of Info Bits</w:t>
            </w:r>
            <w:r w:rsidR="0037164C">
              <w:rPr>
                <w:b/>
                <w:bCs/>
              </w:rPr>
              <w:t xml:space="preserve"> per PEI</w:t>
            </w:r>
          </w:p>
        </w:tc>
        <w:tc>
          <w:tcPr>
            <w:tcW w:w="1992" w:type="dxa"/>
          </w:tcPr>
          <w:p w14:paraId="6EF8F555" w14:textId="5091BF1E" w:rsidR="00AE6084" w:rsidRPr="00AE6084" w:rsidRDefault="00AE6084" w:rsidP="00F570A9">
            <w:pPr>
              <w:jc w:val="center"/>
              <w:rPr>
                <w:b/>
                <w:bCs/>
              </w:rPr>
            </w:pPr>
            <w:r w:rsidRPr="00AE6084">
              <w:rPr>
                <w:b/>
                <w:bCs/>
              </w:rPr>
              <w:t>Number of REs per PEI</w:t>
            </w:r>
            <w:r w:rsidR="00547484">
              <w:rPr>
                <w:b/>
                <w:bCs/>
              </w:rPr>
              <w:t xml:space="preserve"> (</w:t>
            </w:r>
            <m:oMath>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RE,PEI</m:t>
                  </m:r>
                </m:sub>
              </m:sSub>
            </m:oMath>
            <w:r w:rsidR="00547484">
              <w:rPr>
                <w:b/>
                <w:bCs/>
              </w:rPr>
              <w:t>)</w:t>
            </w:r>
          </w:p>
        </w:tc>
        <w:tc>
          <w:tcPr>
            <w:tcW w:w="1993" w:type="dxa"/>
          </w:tcPr>
          <w:p w14:paraId="5FE8A401" w14:textId="602D4839" w:rsidR="00AE6084" w:rsidRPr="00AE6084" w:rsidRDefault="00AE6084" w:rsidP="00F570A9">
            <w:pPr>
              <w:jc w:val="center"/>
              <w:rPr>
                <w:b/>
                <w:bCs/>
              </w:rPr>
            </w:pPr>
            <w:r w:rsidRPr="00AE6084">
              <w:rPr>
                <w:b/>
                <w:bCs/>
              </w:rPr>
              <w:t>MDR at SNR=-6dB</w:t>
            </w:r>
          </w:p>
        </w:tc>
        <w:tc>
          <w:tcPr>
            <w:tcW w:w="1993" w:type="dxa"/>
          </w:tcPr>
          <w:p w14:paraId="7AE8AA61" w14:textId="4438A1D3" w:rsidR="00AE6084" w:rsidRPr="00AE6084" w:rsidRDefault="00AE6084" w:rsidP="00F570A9">
            <w:pPr>
              <w:jc w:val="center"/>
              <w:rPr>
                <w:b/>
                <w:bCs/>
              </w:rPr>
            </w:pPr>
            <w:r w:rsidRPr="00AE6084">
              <w:rPr>
                <w:b/>
                <w:bCs/>
              </w:rPr>
              <w:t>FAR</w:t>
            </w:r>
          </w:p>
        </w:tc>
      </w:tr>
      <w:tr w:rsidR="00463FB1" w14:paraId="7DACD8B8" w14:textId="77777777" w:rsidTr="00E75E12">
        <w:trPr>
          <w:jc w:val="center"/>
        </w:trPr>
        <w:tc>
          <w:tcPr>
            <w:tcW w:w="1992" w:type="dxa"/>
          </w:tcPr>
          <w:p w14:paraId="2411BD7D" w14:textId="7C2E96F3" w:rsidR="00463FB1" w:rsidRDefault="00463FB1" w:rsidP="00F570A9">
            <w:pPr>
              <w:jc w:val="center"/>
            </w:pPr>
            <w:r w:rsidRPr="0008188A">
              <w:t>PDCCH</w:t>
            </w:r>
          </w:p>
        </w:tc>
        <w:tc>
          <w:tcPr>
            <w:tcW w:w="1992" w:type="dxa"/>
          </w:tcPr>
          <w:p w14:paraId="579F3C60" w14:textId="0E487E3A" w:rsidR="00463FB1" w:rsidRDefault="00463FB1" w:rsidP="00F570A9">
            <w:pPr>
              <w:jc w:val="center"/>
            </w:pPr>
            <w:r w:rsidRPr="00EA3E32">
              <w:t>12</w:t>
            </w:r>
          </w:p>
        </w:tc>
        <w:tc>
          <w:tcPr>
            <w:tcW w:w="1992" w:type="dxa"/>
          </w:tcPr>
          <w:p w14:paraId="12DC1228" w14:textId="0E1F369D" w:rsidR="00463FB1" w:rsidRDefault="00463FB1" w:rsidP="00F570A9">
            <w:pPr>
              <w:jc w:val="center"/>
            </w:pPr>
            <w:r w:rsidRPr="00EA3E32">
              <w:t>576</w:t>
            </w:r>
          </w:p>
        </w:tc>
        <w:tc>
          <w:tcPr>
            <w:tcW w:w="1993" w:type="dxa"/>
          </w:tcPr>
          <w:p w14:paraId="1FB155DC" w14:textId="74DBF384" w:rsidR="00463FB1" w:rsidRDefault="00F570A9" w:rsidP="00F570A9">
            <w:pPr>
              <w:jc w:val="center"/>
            </w:pPr>
            <m:oMath>
              <m:r>
                <w:rPr>
                  <w:rFonts w:ascii="Cambria Math" w:hAnsi="Cambria Math"/>
                </w:rPr>
                <m:t>7*</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t>
            </w:r>
          </w:p>
        </w:tc>
        <w:tc>
          <w:tcPr>
            <w:tcW w:w="1993" w:type="dxa"/>
          </w:tcPr>
          <w:p w14:paraId="71379DC7" w14:textId="339DEA78" w:rsidR="00463FB1" w:rsidRDefault="00463FB1" w:rsidP="00F570A9">
            <w:pPr>
              <w:jc w:val="center"/>
            </w:pPr>
            <w:r w:rsidRPr="00A46B17">
              <w:t>0</w:t>
            </w:r>
          </w:p>
        </w:tc>
      </w:tr>
      <w:tr w:rsidR="00463FB1" w14:paraId="6006F935" w14:textId="77777777" w:rsidTr="00E75E12">
        <w:trPr>
          <w:jc w:val="center"/>
        </w:trPr>
        <w:tc>
          <w:tcPr>
            <w:tcW w:w="1992" w:type="dxa"/>
          </w:tcPr>
          <w:p w14:paraId="6B030DBE" w14:textId="2261EB37" w:rsidR="00463FB1" w:rsidRDefault="00463FB1" w:rsidP="00F570A9">
            <w:pPr>
              <w:jc w:val="center"/>
            </w:pPr>
            <w:r w:rsidRPr="0008188A">
              <w:t>CSI-RS</w:t>
            </w:r>
          </w:p>
        </w:tc>
        <w:tc>
          <w:tcPr>
            <w:tcW w:w="1992" w:type="dxa"/>
          </w:tcPr>
          <w:p w14:paraId="6F331873" w14:textId="5E7ED9B5" w:rsidR="00463FB1" w:rsidRDefault="00463FB1" w:rsidP="00F570A9">
            <w:pPr>
              <w:jc w:val="center"/>
            </w:pPr>
            <w:r w:rsidRPr="00EA3E32">
              <w:t>1</w:t>
            </w:r>
          </w:p>
        </w:tc>
        <w:tc>
          <w:tcPr>
            <w:tcW w:w="1992" w:type="dxa"/>
          </w:tcPr>
          <w:p w14:paraId="163DD94F" w14:textId="4372E931" w:rsidR="00463FB1" w:rsidRDefault="00463FB1" w:rsidP="00F570A9">
            <w:pPr>
              <w:jc w:val="center"/>
            </w:pPr>
            <w:r w:rsidRPr="00EA3E32">
              <w:t>300</w:t>
            </w:r>
          </w:p>
        </w:tc>
        <w:tc>
          <w:tcPr>
            <w:tcW w:w="1993" w:type="dxa"/>
          </w:tcPr>
          <w:p w14:paraId="5DC663F8" w14:textId="276B1F7F" w:rsidR="00463FB1" w:rsidRDefault="00F570A9" w:rsidP="00F570A9">
            <w:pPr>
              <w:jc w:val="center"/>
            </w:pPr>
            <m:oMathPara>
              <m:oMath>
                <m:r>
                  <w:rPr>
                    <w:rFonts w:ascii="Cambria Math" w:hAnsi="Cambria Math"/>
                  </w:rPr>
                  <m:t>7*</m:t>
                </m:r>
                <m:sSup>
                  <m:sSupPr>
                    <m:ctrlPr>
                      <w:rPr>
                        <w:rFonts w:ascii="Cambria Math" w:hAnsi="Cambria Math"/>
                        <w:i/>
                      </w:rPr>
                    </m:ctrlPr>
                  </m:sSupPr>
                  <m:e>
                    <m:r>
                      <w:rPr>
                        <w:rFonts w:ascii="Cambria Math" w:hAnsi="Cambria Math"/>
                      </w:rPr>
                      <m:t>10</m:t>
                    </m:r>
                  </m:e>
                  <m:sup>
                    <m:r>
                      <w:rPr>
                        <w:rFonts w:ascii="Cambria Math" w:hAnsi="Cambria Math"/>
                      </w:rPr>
                      <m:t>-6</m:t>
                    </m:r>
                  </m:sup>
                </m:sSup>
              </m:oMath>
            </m:oMathPara>
          </w:p>
        </w:tc>
        <w:tc>
          <w:tcPr>
            <w:tcW w:w="1993" w:type="dxa"/>
          </w:tcPr>
          <w:p w14:paraId="1EF60ABF" w14:textId="3C994464" w:rsidR="00463FB1" w:rsidRDefault="00463FB1" w:rsidP="00F570A9">
            <w:pPr>
              <w:jc w:val="center"/>
            </w:pPr>
            <w:r w:rsidRPr="00A46B17">
              <w:t>1%</w:t>
            </w:r>
          </w:p>
        </w:tc>
      </w:tr>
      <w:tr w:rsidR="00463FB1" w14:paraId="68F90AC9" w14:textId="77777777" w:rsidTr="00E75E12">
        <w:trPr>
          <w:jc w:val="center"/>
        </w:trPr>
        <w:tc>
          <w:tcPr>
            <w:tcW w:w="1992" w:type="dxa"/>
          </w:tcPr>
          <w:p w14:paraId="06934C76" w14:textId="218973AD" w:rsidR="00463FB1" w:rsidRDefault="00463FB1" w:rsidP="00F570A9">
            <w:pPr>
              <w:jc w:val="center"/>
            </w:pPr>
            <w:r w:rsidRPr="0008188A">
              <w:t>SSS</w:t>
            </w:r>
          </w:p>
        </w:tc>
        <w:tc>
          <w:tcPr>
            <w:tcW w:w="1992" w:type="dxa"/>
          </w:tcPr>
          <w:p w14:paraId="5BE8F50D" w14:textId="2A68E0FB" w:rsidR="00463FB1" w:rsidRDefault="00463FB1" w:rsidP="00F570A9">
            <w:pPr>
              <w:jc w:val="center"/>
            </w:pPr>
            <w:r w:rsidRPr="00EA3E32">
              <w:t>1</w:t>
            </w:r>
          </w:p>
        </w:tc>
        <w:tc>
          <w:tcPr>
            <w:tcW w:w="1992" w:type="dxa"/>
          </w:tcPr>
          <w:p w14:paraId="130DD7AE" w14:textId="148BD168" w:rsidR="00463FB1" w:rsidRDefault="00463FB1" w:rsidP="00F570A9">
            <w:pPr>
              <w:jc w:val="center"/>
            </w:pPr>
            <w:r w:rsidRPr="00EA3E32">
              <w:t>288</w:t>
            </w:r>
          </w:p>
        </w:tc>
        <w:tc>
          <w:tcPr>
            <w:tcW w:w="1993" w:type="dxa"/>
          </w:tcPr>
          <w:p w14:paraId="1517ED87" w14:textId="76EDB075" w:rsidR="00463FB1" w:rsidRDefault="00F570A9" w:rsidP="00F570A9">
            <w:pPr>
              <w:jc w:val="center"/>
            </w:pPr>
            <m:oMathPara>
              <m:oMath>
                <m:r>
                  <w:rPr>
                    <w:rFonts w:ascii="Cambria Math" w:hAnsi="Cambria Math"/>
                  </w:rPr>
                  <m:t>3.5*</m:t>
                </m:r>
                <m:sSup>
                  <m:sSupPr>
                    <m:ctrlPr>
                      <w:rPr>
                        <w:rFonts w:ascii="Cambria Math" w:hAnsi="Cambria Math"/>
                        <w:i/>
                      </w:rPr>
                    </m:ctrlPr>
                  </m:sSupPr>
                  <m:e>
                    <m:r>
                      <w:rPr>
                        <w:rFonts w:ascii="Cambria Math" w:hAnsi="Cambria Math"/>
                      </w:rPr>
                      <m:t>10</m:t>
                    </m:r>
                  </m:e>
                  <m:sup>
                    <m:r>
                      <w:rPr>
                        <w:rFonts w:ascii="Cambria Math" w:hAnsi="Cambria Math"/>
                      </w:rPr>
                      <m:t>-5</m:t>
                    </m:r>
                  </m:sup>
                </m:sSup>
              </m:oMath>
            </m:oMathPara>
          </w:p>
        </w:tc>
        <w:tc>
          <w:tcPr>
            <w:tcW w:w="1993" w:type="dxa"/>
          </w:tcPr>
          <w:p w14:paraId="52001A2D" w14:textId="0E86D966" w:rsidR="00463FB1" w:rsidRDefault="00463FB1" w:rsidP="00F570A9">
            <w:pPr>
              <w:jc w:val="center"/>
            </w:pPr>
            <w:r w:rsidRPr="00A46B17">
              <w:t>1%</w:t>
            </w:r>
          </w:p>
        </w:tc>
      </w:tr>
    </w:tbl>
    <w:p w14:paraId="6065AFB6" w14:textId="7B73E8D9" w:rsidR="005A7000" w:rsidRDefault="00F119D8" w:rsidP="00F92F1D">
      <w:pPr>
        <w:pStyle w:val="Heading2"/>
        <w:spacing w:before="240"/>
      </w:pPr>
      <w:r>
        <w:rPr>
          <w:lang w:val="en-US"/>
        </w:rPr>
        <w:t xml:space="preserve">Resource </w:t>
      </w:r>
      <w:r w:rsidR="00EC0D81">
        <w:rPr>
          <w:lang w:val="en-US"/>
        </w:rPr>
        <w:t>overhead</w:t>
      </w:r>
      <w:r w:rsidR="005A7000">
        <w:rPr>
          <w:lang w:val="en-US"/>
        </w:rPr>
        <w:t xml:space="preserve"> of PEI</w:t>
      </w:r>
    </w:p>
    <w:p w14:paraId="4E6885A0" w14:textId="6E844F99" w:rsidR="00893695" w:rsidRDefault="007A2E6B" w:rsidP="005B5BFB">
      <w:pPr>
        <w:spacing w:before="240"/>
      </w:pPr>
      <w:r>
        <w:t xml:space="preserve">When multiple </w:t>
      </w:r>
      <w:r w:rsidR="001349A2">
        <w:t xml:space="preserve">UE sub-groups </w:t>
      </w:r>
      <w:r w:rsidR="009733D4">
        <w:t>are</w:t>
      </w:r>
      <w:r w:rsidR="001349A2">
        <w:t xml:space="preserve"> </w:t>
      </w:r>
      <w:r w:rsidR="001F156D">
        <w:t>paged</w:t>
      </w:r>
      <w:r w:rsidR="006263D3">
        <w:t xml:space="preserve">, </w:t>
      </w:r>
      <w:r w:rsidR="00861EB8">
        <w:t>a single</w:t>
      </w:r>
      <w:r w:rsidR="006263D3">
        <w:t xml:space="preserve"> PDCCH based PEI </w:t>
      </w:r>
      <w:r w:rsidR="00A43950">
        <w:t>can</w:t>
      </w:r>
      <w:r w:rsidR="0064670A">
        <w:t xml:space="preserve"> be transmitted to </w:t>
      </w:r>
      <w:r w:rsidR="00EB04A1">
        <w:t xml:space="preserve">provide the indication. </w:t>
      </w:r>
      <w:r w:rsidR="004C7C74">
        <w:t xml:space="preserve">The minimum 12 bits of PDCCH payload could be enough for </w:t>
      </w:r>
      <w:r w:rsidR="00B80755">
        <w:t>a reasonabl</w:t>
      </w:r>
      <w:r w:rsidR="000B56A9">
        <w:t>y large</w:t>
      </w:r>
      <w:r w:rsidR="00952AFD">
        <w:t xml:space="preserve"> number of sub-groups in the same PO</w:t>
      </w:r>
      <w:r w:rsidR="00F52084">
        <w:t xml:space="preserve">. </w:t>
      </w:r>
      <w:r w:rsidR="00EB04A1">
        <w:t xml:space="preserve">In comparison, </w:t>
      </w:r>
      <w:r w:rsidR="008E4F3F">
        <w:t xml:space="preserve">each SSS or CSI-RS based PEI only provides a single bit of information. </w:t>
      </w:r>
      <w:r w:rsidR="00893695">
        <w:t xml:space="preserve">If multiple </w:t>
      </w:r>
      <w:r w:rsidR="00704C2F">
        <w:t xml:space="preserve">UE sub-groups are </w:t>
      </w:r>
      <w:r w:rsidR="00152D5E">
        <w:t>paged, multiple sequences need to be transmitted</w:t>
      </w:r>
      <w:r w:rsidR="00A23692">
        <w:t xml:space="preserve"> by </w:t>
      </w:r>
      <w:proofErr w:type="spellStart"/>
      <w:r w:rsidR="00A23692">
        <w:t>gNB</w:t>
      </w:r>
      <w:proofErr w:type="spellEnd"/>
      <w:r w:rsidR="00BA7407">
        <w:t>.</w:t>
      </w:r>
    </w:p>
    <w:p w14:paraId="25B48245" w14:textId="6635E171" w:rsidR="005F704D" w:rsidRDefault="006374B1" w:rsidP="00933282">
      <w:pPr>
        <w:rPr>
          <w:b/>
          <w:bCs/>
        </w:rPr>
      </w:pPr>
      <w:bookmarkStart w:id="12" w:name="O5"/>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E7E12">
        <w:rPr>
          <w:b/>
          <w:bCs/>
          <w:noProof/>
        </w:rPr>
        <w:t>4</w:t>
      </w:r>
      <w:r w:rsidRPr="00FA7ED0">
        <w:rPr>
          <w:b/>
          <w:bCs/>
        </w:rPr>
        <w:fldChar w:fldCharType="end"/>
      </w:r>
      <w:r w:rsidRPr="00FA7ED0">
        <w:rPr>
          <w:b/>
          <w:bCs/>
        </w:rPr>
        <w:t>:</w:t>
      </w:r>
      <w:r w:rsidR="00EE0572">
        <w:rPr>
          <w:b/>
          <w:bCs/>
        </w:rPr>
        <w:t xml:space="preserve"> </w:t>
      </w:r>
      <w:r w:rsidR="006F5E38">
        <w:rPr>
          <w:b/>
          <w:bCs/>
        </w:rPr>
        <w:t xml:space="preserve">Without multiple P-RNTIs, only one PDCCH </w:t>
      </w:r>
      <w:r w:rsidR="004C4DDA">
        <w:rPr>
          <w:b/>
          <w:bCs/>
        </w:rPr>
        <w:t xml:space="preserve">based </w:t>
      </w:r>
      <w:r w:rsidR="006F5E38">
        <w:rPr>
          <w:b/>
          <w:bCs/>
        </w:rPr>
        <w:t xml:space="preserve">PEI can be transmitted in </w:t>
      </w:r>
      <w:r w:rsidR="001703AC">
        <w:rPr>
          <w:b/>
          <w:bCs/>
        </w:rPr>
        <w:t xml:space="preserve">the same CCEs of </w:t>
      </w:r>
      <w:r w:rsidR="006F5E38">
        <w:rPr>
          <w:b/>
          <w:bCs/>
        </w:rPr>
        <w:t>the CORESET for idle/inactive UEs for the same PO.</w:t>
      </w:r>
    </w:p>
    <w:bookmarkEnd w:id="12"/>
    <w:p w14:paraId="0528AD57" w14:textId="47D97186" w:rsidR="00D35949" w:rsidRDefault="00D2689B" w:rsidP="005C7BE4">
      <w:r>
        <w:t xml:space="preserve">In the following, </w:t>
      </w:r>
      <w:r w:rsidR="009943E1">
        <w:t>we</w:t>
      </w:r>
      <w:r w:rsidR="00C0142A">
        <w:t xml:space="preserve"> will</w:t>
      </w:r>
      <w:r w:rsidR="009943E1">
        <w:t xml:space="preserve"> </w:t>
      </w:r>
      <w:r w:rsidR="00EB0634">
        <w:t xml:space="preserve">compare the resource </w:t>
      </w:r>
      <w:r w:rsidR="006B4637">
        <w:t>overhead</w:t>
      </w:r>
      <w:r w:rsidR="00EB0634">
        <w:t xml:space="preserve"> for the three PEI designs</w:t>
      </w:r>
      <w:r w:rsidR="00573D92">
        <w:t xml:space="preserve"> for 2, 4</w:t>
      </w:r>
      <w:r w:rsidR="00BC66B2">
        <w:t>,</w:t>
      </w:r>
      <w:r w:rsidR="00573D92">
        <w:t xml:space="preserve"> 6</w:t>
      </w:r>
      <w:r w:rsidR="00BC66B2">
        <w:t xml:space="preserve"> and 8</w:t>
      </w:r>
      <w:r w:rsidR="00573D92">
        <w:t xml:space="preserve"> UE sub-groups in each PO.</w:t>
      </w:r>
      <w:r w:rsidR="00DB4BD5">
        <w:t xml:space="preserve"> For the CSI-RS and SS</w:t>
      </w:r>
      <w:r w:rsidR="00060BA2">
        <w:t>S</w:t>
      </w:r>
      <w:r w:rsidR="00DB4BD5">
        <w:t xml:space="preserve"> based PEI, we assume</w:t>
      </w:r>
      <w:r w:rsidR="00FB341F">
        <w:t xml:space="preserve"> a design similar to </w:t>
      </w:r>
      <w:r w:rsidR="00DB4BD5">
        <w:t>th</w:t>
      </w:r>
      <w:r w:rsidR="005C7BE4">
        <w:t>e NB-IoT</w:t>
      </w:r>
      <w:r w:rsidR="00437739">
        <w:t xml:space="preserve"> </w:t>
      </w:r>
      <w:r w:rsidR="009A157F">
        <w:t xml:space="preserve">wakeup signal </w:t>
      </w:r>
      <w:r w:rsidR="00437739">
        <w:t xml:space="preserve">where </w:t>
      </w:r>
      <w:r w:rsidR="00205D19">
        <w:t xml:space="preserve">in one set of orthogonal time and frequency resources, up to 2 </w:t>
      </w:r>
      <w:r w:rsidR="002F1346">
        <w:t xml:space="preserve">UE </w:t>
      </w:r>
      <w:r w:rsidR="00205D19">
        <w:t xml:space="preserve">sub-groups can be </w:t>
      </w:r>
      <w:r w:rsidR="00777B0B">
        <w:t>independently</w:t>
      </w:r>
      <w:r w:rsidR="00216788">
        <w:t xml:space="preserve"> paged</w:t>
      </w:r>
      <w:r w:rsidR="000D1FBF">
        <w:t xml:space="preserve">. Then the corresponding number of sets of resources </w:t>
      </w:r>
      <w:r w:rsidR="00EF41EB">
        <w:t xml:space="preserve">to carry PEIs </w:t>
      </w:r>
      <w:r w:rsidR="000D1FBF">
        <w:t>is 1, 2</w:t>
      </w:r>
      <w:r w:rsidR="00263263">
        <w:t>,</w:t>
      </w:r>
      <w:r w:rsidR="000D1FBF">
        <w:t xml:space="preserve"> 3 </w:t>
      </w:r>
      <w:r w:rsidR="00263263">
        <w:t xml:space="preserve">and 4 </w:t>
      </w:r>
      <w:r w:rsidR="000D1FBF">
        <w:t xml:space="preserve">for </w:t>
      </w:r>
      <w:r w:rsidR="00263263">
        <w:t xml:space="preserve">a maximum number of </w:t>
      </w:r>
      <w:r w:rsidR="00C7656D">
        <w:t>2, 4</w:t>
      </w:r>
      <w:r w:rsidR="00263263">
        <w:t>,</w:t>
      </w:r>
      <w:r w:rsidR="00C7656D">
        <w:t xml:space="preserve"> 6</w:t>
      </w:r>
      <w:r w:rsidR="00263263">
        <w:t xml:space="preserve"> and 8</w:t>
      </w:r>
      <w:r w:rsidR="00C7656D">
        <w:t xml:space="preserve"> UE sub-groups</w:t>
      </w:r>
      <w:r w:rsidR="00B813B8">
        <w:t xml:space="preserve"> for a PO</w:t>
      </w:r>
      <w:r w:rsidR="007A54DC">
        <w:t xml:space="preserve">. </w:t>
      </w:r>
      <w:r w:rsidR="00EA378D">
        <w:t xml:space="preserve">For each UE sub-group, at most 3 sequences are needed to indicate which or both of the two associated sub-groups are paged. </w:t>
      </w:r>
      <w:r w:rsidR="00961743">
        <w:t>A</w:t>
      </w:r>
      <w:r w:rsidR="00EA378D">
        <w:t xml:space="preserve"> </w:t>
      </w:r>
      <w:r w:rsidR="00D35949">
        <w:t>sequence is transmitted</w:t>
      </w:r>
      <w:r w:rsidR="00C43A6D">
        <w:t xml:space="preserve"> within the associated set of time and frequency resources</w:t>
      </w:r>
      <w:r w:rsidR="00D35949">
        <w:t xml:space="preserve"> accord</w:t>
      </w:r>
      <w:r w:rsidR="003B36B0">
        <w:t>ing to the following rules</w:t>
      </w:r>
    </w:p>
    <w:p w14:paraId="233BF5C6" w14:textId="3CA66ECD" w:rsidR="004A6546" w:rsidRDefault="004A6546" w:rsidP="004A6546">
      <w:pPr>
        <w:pStyle w:val="ListParagraph"/>
        <w:numPr>
          <w:ilvl w:val="0"/>
          <w:numId w:val="41"/>
        </w:numPr>
        <w:rPr>
          <w:rFonts w:eastAsia="Times New Roman"/>
          <w:lang w:eastAsia="zh-CN"/>
        </w:rPr>
      </w:pPr>
      <w:r>
        <w:rPr>
          <w:rFonts w:eastAsia="Times New Roman"/>
        </w:rPr>
        <w:t xml:space="preserve">Sequence 1: UE </w:t>
      </w:r>
      <w:r w:rsidR="00083E37">
        <w:rPr>
          <w:rFonts w:eastAsia="Times New Roman"/>
        </w:rPr>
        <w:t>sub-</w:t>
      </w:r>
      <w:r>
        <w:rPr>
          <w:rFonts w:eastAsia="Times New Roman"/>
        </w:rPr>
        <w:t>group A is paged</w:t>
      </w:r>
    </w:p>
    <w:p w14:paraId="4E507B9B" w14:textId="02726B9E" w:rsidR="004A6546" w:rsidRDefault="004A6546" w:rsidP="004A6546">
      <w:pPr>
        <w:pStyle w:val="ListParagraph"/>
        <w:numPr>
          <w:ilvl w:val="0"/>
          <w:numId w:val="41"/>
        </w:numPr>
        <w:rPr>
          <w:rFonts w:eastAsia="Times New Roman"/>
        </w:rPr>
      </w:pPr>
      <w:r>
        <w:rPr>
          <w:rFonts w:eastAsia="Times New Roman"/>
        </w:rPr>
        <w:t xml:space="preserve">Sequence 2: UE </w:t>
      </w:r>
      <w:r w:rsidR="00083E37">
        <w:rPr>
          <w:rFonts w:eastAsia="Times New Roman"/>
        </w:rPr>
        <w:t>sub-</w:t>
      </w:r>
      <w:r>
        <w:rPr>
          <w:rFonts w:eastAsia="Times New Roman"/>
        </w:rPr>
        <w:t>group B is paged</w:t>
      </w:r>
    </w:p>
    <w:p w14:paraId="00A2B883" w14:textId="14BD30CB" w:rsidR="004A6546" w:rsidRDefault="004A6546" w:rsidP="004A6546">
      <w:pPr>
        <w:pStyle w:val="ListParagraph"/>
        <w:numPr>
          <w:ilvl w:val="0"/>
          <w:numId w:val="41"/>
        </w:numPr>
        <w:rPr>
          <w:rFonts w:eastAsia="Times New Roman"/>
        </w:rPr>
      </w:pPr>
      <w:r>
        <w:rPr>
          <w:rFonts w:eastAsia="Times New Roman"/>
        </w:rPr>
        <w:t xml:space="preserve">Sequence 3: Both </w:t>
      </w:r>
      <w:r w:rsidR="00083E37">
        <w:rPr>
          <w:rFonts w:eastAsia="Times New Roman"/>
        </w:rPr>
        <w:t>sub-</w:t>
      </w:r>
      <w:r>
        <w:rPr>
          <w:rFonts w:eastAsia="Times New Roman"/>
        </w:rPr>
        <w:t>groups</w:t>
      </w:r>
      <w:r w:rsidR="00633897">
        <w:rPr>
          <w:rFonts w:eastAsia="Times New Roman"/>
        </w:rPr>
        <w:t xml:space="preserve"> A and B</w:t>
      </w:r>
      <w:r>
        <w:rPr>
          <w:rFonts w:eastAsia="Times New Roman"/>
        </w:rPr>
        <w:t xml:space="preserve"> are paged</w:t>
      </w:r>
    </w:p>
    <w:p w14:paraId="2381802C" w14:textId="45448D66" w:rsidR="005C7BE4" w:rsidRDefault="007A54DC" w:rsidP="0018742A">
      <w:pPr>
        <w:spacing w:before="120"/>
        <w:rPr>
          <w:lang w:eastAsia="zh-CN"/>
        </w:rPr>
      </w:pPr>
      <w:r w:rsidRPr="009E17A5">
        <w:t xml:space="preserve">As a result, if </w:t>
      </w:r>
      <w:r w:rsidR="00DE436D" w:rsidRPr="009E17A5">
        <w:t xml:space="preserve">at least one sub-group of UEs is paged, network will transmit </w:t>
      </w:r>
      <w:r w:rsidR="005F21BF" w:rsidRPr="009E17A5">
        <w:t>one of three</w:t>
      </w:r>
      <w:r w:rsidR="00DE436D" w:rsidRPr="009E17A5">
        <w:t xml:space="preserve"> sequence</w:t>
      </w:r>
      <w:r w:rsidR="005F21BF" w:rsidRPr="009E17A5">
        <w:t>s</w:t>
      </w:r>
      <w:r w:rsidR="00DE436D" w:rsidRPr="009E17A5">
        <w:t xml:space="preserve"> in one set of resources. Otherwise, network does not transmit any </w:t>
      </w:r>
      <w:r w:rsidR="00B94F2B" w:rsidRPr="009E17A5">
        <w:t>sequence in the set of resources.</w:t>
      </w:r>
      <w:r w:rsidR="00A229F6" w:rsidRPr="009E17A5">
        <w:t xml:space="preserve"> We </w:t>
      </w:r>
      <w:r w:rsidR="00683351">
        <w:t>adopted</w:t>
      </w:r>
      <w:r w:rsidR="00A229F6" w:rsidRPr="009E17A5">
        <w:t xml:space="preserve"> this scheme for the following reasons. </w:t>
      </w:r>
      <w:r w:rsidR="00E304FE" w:rsidRPr="009E17A5">
        <w:t xml:space="preserve">If more than 2 sub-groups are </w:t>
      </w:r>
      <w:r w:rsidR="00E63128">
        <w:t>associated with</w:t>
      </w:r>
      <w:r w:rsidR="008254D6" w:rsidRPr="009E17A5">
        <w:t xml:space="preserve"> </w:t>
      </w:r>
      <w:r w:rsidR="00F3566E">
        <w:t xml:space="preserve">PEI </w:t>
      </w:r>
      <w:r w:rsidR="00DD6560" w:rsidRPr="009E17A5">
        <w:t xml:space="preserve">sequences </w:t>
      </w:r>
      <w:r w:rsidR="008254D6" w:rsidRPr="009E17A5">
        <w:t>in</w:t>
      </w:r>
      <w:r w:rsidR="00E304FE" w:rsidRPr="009E17A5">
        <w:t xml:space="preserve"> </w:t>
      </w:r>
      <w:r w:rsidR="00DD6560" w:rsidRPr="009E17A5">
        <w:t>each</w:t>
      </w:r>
      <w:r w:rsidR="00E304FE" w:rsidRPr="009E17A5">
        <w:t xml:space="preserve"> set of resources, the common </w:t>
      </w:r>
      <w:r w:rsidR="00B401F7" w:rsidRPr="009E17A5">
        <w:t xml:space="preserve">sequence may trigger UEs of </w:t>
      </w:r>
      <w:r w:rsidR="005978FE" w:rsidRPr="009E17A5">
        <w:t>an</w:t>
      </w:r>
      <w:r w:rsidR="00B401F7" w:rsidRPr="009E17A5">
        <w:t xml:space="preserve"> unpaged sub-group to process the PO which is not optimal for UE power saving</w:t>
      </w:r>
      <w:r w:rsidR="00E304FE" w:rsidRPr="009E17A5">
        <w:t>.</w:t>
      </w:r>
      <w:r w:rsidR="00B055E4" w:rsidRPr="009E17A5">
        <w:t xml:space="preserve"> </w:t>
      </w:r>
      <w:r w:rsidR="00C236D7" w:rsidRPr="009E17A5">
        <w:t xml:space="preserve">If </w:t>
      </w:r>
      <w:r w:rsidR="005978FE" w:rsidRPr="009E17A5">
        <w:t>multiple sequences are</w:t>
      </w:r>
      <w:r w:rsidR="006308D2" w:rsidRPr="009E17A5">
        <w:t xml:space="preserve"> simultaneously</w:t>
      </w:r>
      <w:r w:rsidR="005978FE" w:rsidRPr="009E17A5">
        <w:t xml:space="preserve"> transmitted</w:t>
      </w:r>
      <w:r w:rsidR="00F96F92">
        <w:t xml:space="preserve"> </w:t>
      </w:r>
      <w:r w:rsidR="00F96F92" w:rsidRPr="009E17A5">
        <w:t>in the same set of resources</w:t>
      </w:r>
      <w:r w:rsidR="005978FE" w:rsidRPr="009E17A5">
        <w:t xml:space="preserve">, </w:t>
      </w:r>
      <w:r w:rsidR="005F1B9C" w:rsidRPr="009E17A5">
        <w:t xml:space="preserve">additional interference emerges </w:t>
      </w:r>
      <w:r w:rsidR="00AD1D7C" w:rsidRPr="009E17A5">
        <w:t>between different sequences.</w:t>
      </w:r>
      <w:r w:rsidR="0012491E">
        <w:t xml:space="preserve"> This will </w:t>
      </w:r>
      <w:r w:rsidR="00E27992">
        <w:rPr>
          <w:rFonts w:hint="eastAsia"/>
          <w:lang w:eastAsia="zh-CN"/>
        </w:rPr>
        <w:t>impac</w:t>
      </w:r>
      <w:r w:rsidR="00E27992">
        <w:rPr>
          <w:lang w:eastAsia="zh-CN"/>
        </w:rPr>
        <w:t>t PEI detection performance.</w:t>
      </w:r>
    </w:p>
    <w:p w14:paraId="784093E1" w14:textId="6B68F433" w:rsidR="00CD7D38" w:rsidRDefault="000713B6" w:rsidP="0018742A">
      <w:pPr>
        <w:spacing w:before="120"/>
      </w:pPr>
      <w:r>
        <w:t xml:space="preserve">For up to 8 UE sub-groups, the </w:t>
      </w:r>
      <w:r w:rsidR="00F3728C">
        <w:t xml:space="preserve">SSS based PEI or CSI-RS based PEI can be </w:t>
      </w:r>
      <w:proofErr w:type="spellStart"/>
      <w:r w:rsidR="00F3728C">
        <w:t>FDM’ed</w:t>
      </w:r>
      <w:proofErr w:type="spellEnd"/>
      <w:r w:rsidR="00F3728C">
        <w:t xml:space="preserve"> in the entire bandwidth according to </w:t>
      </w:r>
      <w:r w:rsidR="006A332C">
        <w:fldChar w:fldCharType="begin"/>
      </w:r>
      <w:r w:rsidR="006A332C">
        <w:instrText xml:space="preserve"> REF _Ref71400640 \h </w:instrText>
      </w:r>
      <w:r w:rsidR="006A332C">
        <w:fldChar w:fldCharType="separate"/>
      </w:r>
      <w:r w:rsidR="00FE7E12">
        <w:t xml:space="preserve">Figure </w:t>
      </w:r>
      <w:r w:rsidR="00FE7E12">
        <w:rPr>
          <w:noProof/>
        </w:rPr>
        <w:t>6</w:t>
      </w:r>
      <w:r w:rsidR="006A332C">
        <w:fldChar w:fldCharType="end"/>
      </w:r>
      <w:r w:rsidR="006A332C">
        <w:t>. For the SS</w:t>
      </w:r>
      <w:r w:rsidR="00060BA2">
        <w:t>S</w:t>
      </w:r>
      <w:r w:rsidR="006A332C">
        <w:t xml:space="preserve"> based PEI, the same set of three sequences can be allocated to the four RB segments. For the CSI-RS based PEI,</w:t>
      </w:r>
      <w:r w:rsidR="008E0C10">
        <w:t xml:space="preserve"> in presence of carrier frequency offset, energy </w:t>
      </w:r>
      <w:r w:rsidR="00A1239B">
        <w:t xml:space="preserve">of a transmitted sequence may leak </w:t>
      </w:r>
      <w:r w:rsidR="00DA7835">
        <w:t>in</w:t>
      </w:r>
      <w:r w:rsidR="00A1239B">
        <w:t xml:space="preserve">to adjacent </w:t>
      </w:r>
      <w:r w:rsidR="00BB256F">
        <w:t>RE</w:t>
      </w:r>
      <w:r w:rsidR="00153E39">
        <w:t>s and</w:t>
      </w:r>
      <w:r w:rsidR="00BB256F">
        <w:t xml:space="preserve"> the UE may get confused about </w:t>
      </w:r>
      <w:r w:rsidR="000451BD">
        <w:t>which</w:t>
      </w:r>
      <w:r w:rsidR="002F11D3">
        <w:t xml:space="preserve"> sub-group</w:t>
      </w:r>
      <w:r w:rsidR="000451BD">
        <w:t xml:space="preserve"> i</w:t>
      </w:r>
      <w:r w:rsidR="002F11D3">
        <w:t>s</w:t>
      </w:r>
      <w:r w:rsidR="004968AD">
        <w:t xml:space="preserve"> paged</w:t>
      </w:r>
      <w:r w:rsidR="00153E39">
        <w:t xml:space="preserve">. Then 12 unique sequences are needed for the CSI-RS based </w:t>
      </w:r>
      <w:r w:rsidR="00DA7835">
        <w:t>PEI</w:t>
      </w:r>
      <w:r w:rsidR="0062778F">
        <w:t xml:space="preserve"> </w:t>
      </w:r>
      <w:r w:rsidR="007F160D">
        <w:t xml:space="preserve">for </w:t>
      </w:r>
      <w:r w:rsidR="0062778F">
        <w:t>up to 8 sub-groups</w:t>
      </w:r>
      <w:r w:rsidR="00DA7835">
        <w:t>.</w:t>
      </w:r>
      <w:r w:rsidR="00153E39">
        <w:t xml:space="preserve"> </w:t>
      </w:r>
    </w:p>
    <w:p w14:paraId="7A20051B" w14:textId="59ABAE33" w:rsidR="0030702A" w:rsidRDefault="0030702A" w:rsidP="00EF32DA">
      <w:pPr>
        <w:spacing w:before="120"/>
        <w:rPr>
          <w:b/>
          <w:bCs/>
        </w:rPr>
      </w:pPr>
      <w:bookmarkStart w:id="13" w:name="O6"/>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E7E12">
        <w:rPr>
          <w:b/>
          <w:bCs/>
          <w:noProof/>
        </w:rPr>
        <w:t>5</w:t>
      </w:r>
      <w:r w:rsidRPr="00FA7ED0">
        <w:rPr>
          <w:b/>
          <w:bCs/>
        </w:rPr>
        <w:fldChar w:fldCharType="end"/>
      </w:r>
      <w:r w:rsidRPr="00FA7ED0">
        <w:rPr>
          <w:b/>
          <w:bCs/>
        </w:rPr>
        <w:t>:</w:t>
      </w:r>
      <w:r>
        <w:rPr>
          <w:b/>
          <w:bCs/>
        </w:rPr>
        <w:t xml:space="preserve"> </w:t>
      </w:r>
      <w:r w:rsidR="0066112D">
        <w:rPr>
          <w:b/>
          <w:bCs/>
        </w:rPr>
        <w:t xml:space="preserve">In </w:t>
      </w:r>
      <w:r w:rsidR="00E50E3E">
        <w:rPr>
          <w:b/>
          <w:bCs/>
        </w:rPr>
        <w:t xml:space="preserve">the </w:t>
      </w:r>
      <w:r w:rsidR="0066112D">
        <w:rPr>
          <w:b/>
          <w:bCs/>
        </w:rPr>
        <w:t>20MHz bandwidth, t</w:t>
      </w:r>
      <w:r w:rsidR="00872F6E">
        <w:rPr>
          <w:b/>
          <w:bCs/>
        </w:rPr>
        <w:t>o indicate</w:t>
      </w:r>
      <w:r w:rsidR="00C3676E">
        <w:rPr>
          <w:b/>
          <w:bCs/>
        </w:rPr>
        <w:t xml:space="preserve"> </w:t>
      </w:r>
      <w:r w:rsidR="00DF2D46">
        <w:rPr>
          <w:b/>
          <w:bCs/>
        </w:rPr>
        <w:t>which</w:t>
      </w:r>
      <w:r w:rsidR="00C3676E">
        <w:rPr>
          <w:b/>
          <w:bCs/>
        </w:rPr>
        <w:t xml:space="preserve"> </w:t>
      </w:r>
      <w:r w:rsidR="009374FC">
        <w:rPr>
          <w:b/>
          <w:bCs/>
        </w:rPr>
        <w:t>UE sub-group</w:t>
      </w:r>
      <w:r w:rsidR="00DF2D46">
        <w:rPr>
          <w:b/>
          <w:bCs/>
        </w:rPr>
        <w:t>(s)</w:t>
      </w:r>
      <w:r w:rsidR="009374FC">
        <w:rPr>
          <w:b/>
          <w:bCs/>
        </w:rPr>
        <w:t xml:space="preserve"> of</w:t>
      </w:r>
      <w:r w:rsidR="00872F6E">
        <w:rPr>
          <w:b/>
          <w:bCs/>
        </w:rPr>
        <w:t xml:space="preserve"> 8 UE sub-groups</w:t>
      </w:r>
      <w:r w:rsidR="009374FC">
        <w:rPr>
          <w:b/>
          <w:bCs/>
        </w:rPr>
        <w:t xml:space="preserve"> is paged</w:t>
      </w:r>
    </w:p>
    <w:p w14:paraId="3C619A22" w14:textId="4C16E461" w:rsidR="00872F6E" w:rsidRDefault="00872F6E" w:rsidP="00872F6E">
      <w:pPr>
        <w:pStyle w:val="ListParagraph"/>
        <w:numPr>
          <w:ilvl w:val="0"/>
          <w:numId w:val="40"/>
        </w:numPr>
        <w:rPr>
          <w:b/>
          <w:bCs/>
        </w:rPr>
      </w:pPr>
      <w:r>
        <w:rPr>
          <w:b/>
          <w:bCs/>
        </w:rPr>
        <w:t xml:space="preserve">For SSS based </w:t>
      </w:r>
      <w:r w:rsidR="00690882">
        <w:rPr>
          <w:b/>
          <w:bCs/>
        </w:rPr>
        <w:t xml:space="preserve">PEI, 3 </w:t>
      </w:r>
      <w:r w:rsidR="006E3331">
        <w:rPr>
          <w:b/>
          <w:bCs/>
        </w:rPr>
        <w:t xml:space="preserve">unique </w:t>
      </w:r>
      <w:r w:rsidR="00690882">
        <w:rPr>
          <w:b/>
          <w:bCs/>
        </w:rPr>
        <w:t>sequences are needed</w:t>
      </w:r>
    </w:p>
    <w:p w14:paraId="671D0221" w14:textId="1C2D8E4F" w:rsidR="00690882" w:rsidRPr="00872F6E" w:rsidRDefault="00690882" w:rsidP="00872F6E">
      <w:pPr>
        <w:pStyle w:val="ListParagraph"/>
        <w:numPr>
          <w:ilvl w:val="0"/>
          <w:numId w:val="40"/>
        </w:numPr>
        <w:rPr>
          <w:b/>
          <w:bCs/>
        </w:rPr>
      </w:pPr>
      <w:r>
        <w:rPr>
          <w:b/>
          <w:bCs/>
        </w:rPr>
        <w:t xml:space="preserve">For CSI-RS based </w:t>
      </w:r>
      <w:r w:rsidR="006E3331">
        <w:rPr>
          <w:b/>
          <w:bCs/>
        </w:rPr>
        <w:t>PEI, 12 unique sequences are needed.</w:t>
      </w:r>
    </w:p>
    <w:bookmarkEnd w:id="13"/>
    <w:p w14:paraId="3C17DA57" w14:textId="77777777" w:rsidR="0030702A" w:rsidRPr="009E17A5" w:rsidRDefault="0030702A" w:rsidP="009E17A5"/>
    <w:p w14:paraId="1D32BDA6" w14:textId="71203D9D" w:rsidR="00747F6F" w:rsidRDefault="00A26655" w:rsidP="00747F6F">
      <w:pPr>
        <w:spacing w:before="240" w:after="0"/>
        <w:jc w:val="center"/>
      </w:pPr>
      <w:r>
        <w:object w:dxaOrig="6421" w:dyaOrig="6855" w14:anchorId="61A1F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252pt" o:ole="">
            <v:imagedata r:id="rId17" o:title=""/>
          </v:shape>
          <o:OLEObject Type="Embed" ProgID="Visio.Drawing.15" ShapeID="_x0000_i1025" DrawAspect="Content" ObjectID="_1689744301" r:id="rId18"/>
        </w:object>
      </w:r>
    </w:p>
    <w:p w14:paraId="3EA25821" w14:textId="26DA9DAC" w:rsidR="00747F6F" w:rsidRPr="00A267B7" w:rsidRDefault="00747F6F" w:rsidP="00747F6F">
      <w:pPr>
        <w:pStyle w:val="Caption"/>
        <w:spacing w:before="0" w:after="0"/>
        <w:jc w:val="center"/>
      </w:pPr>
      <w:bookmarkStart w:id="14" w:name="_Ref71400640"/>
      <w:r>
        <w:t xml:space="preserve">Figure </w:t>
      </w:r>
      <w:r w:rsidR="00C40DA2">
        <w:fldChar w:fldCharType="begin"/>
      </w:r>
      <w:r w:rsidR="00C40DA2">
        <w:instrText xml:space="preserve"> SEQ Figure \* ARABIC </w:instrText>
      </w:r>
      <w:r w:rsidR="00C40DA2">
        <w:fldChar w:fldCharType="separate"/>
      </w:r>
      <w:r w:rsidR="00FE7E12">
        <w:rPr>
          <w:noProof/>
        </w:rPr>
        <w:t>6</w:t>
      </w:r>
      <w:r w:rsidR="00C40DA2">
        <w:rPr>
          <w:noProof/>
        </w:rPr>
        <w:fldChar w:fldCharType="end"/>
      </w:r>
      <w:bookmarkEnd w:id="14"/>
      <w:r w:rsidRPr="00A267B7">
        <w:rPr>
          <w:lang w:eastAsia="zh-CN"/>
        </w:rPr>
        <w:t xml:space="preserve">: </w:t>
      </w:r>
      <w:r>
        <w:rPr>
          <w:lang w:eastAsia="zh-CN"/>
        </w:rPr>
        <w:t xml:space="preserve">FDM of UE sub-groups for SSS and CSI-RS </w:t>
      </w:r>
      <w:r w:rsidR="001D1968">
        <w:rPr>
          <w:lang w:eastAsia="zh-CN"/>
        </w:rPr>
        <w:t xml:space="preserve">based </w:t>
      </w:r>
      <w:r>
        <w:rPr>
          <w:lang w:eastAsia="zh-CN"/>
        </w:rPr>
        <w:t>PEI</w:t>
      </w:r>
    </w:p>
    <w:p w14:paraId="31B40148" w14:textId="77777777" w:rsidR="00747F6F" w:rsidRDefault="00747F6F" w:rsidP="005C7BE4"/>
    <w:p w14:paraId="79A8501A" w14:textId="56B49E96" w:rsidR="00AD4000" w:rsidRDefault="00DC1E2E" w:rsidP="00C7292E">
      <w:pPr>
        <w:spacing w:after="0"/>
      </w:pPr>
      <w:r>
        <w:fldChar w:fldCharType="begin"/>
      </w:r>
      <w:r w:rsidRPr="00DC1E2E">
        <w:instrText xml:space="preserve"> REF _Ref71450716 \h </w:instrText>
      </w:r>
      <w:r>
        <w:instrText xml:space="preserve"> \* MERGEFORMAT </w:instrText>
      </w:r>
      <w:r>
        <w:fldChar w:fldCharType="separate"/>
      </w:r>
      <w:r w:rsidR="00FE7E12" w:rsidRPr="00FE7E12">
        <w:t>Table</w:t>
      </w:r>
      <w:r w:rsidR="00FE7E12" w:rsidRPr="008D1814">
        <w:rPr>
          <w:b/>
          <w:bCs/>
        </w:rPr>
        <w:t xml:space="preserve"> </w:t>
      </w:r>
      <w:r w:rsidR="00FE7E12" w:rsidRPr="00FE7E12">
        <w:rPr>
          <w:noProof/>
        </w:rPr>
        <w:t>5</w:t>
      </w:r>
      <w:r>
        <w:fldChar w:fldCharType="end"/>
      </w:r>
      <w:r>
        <w:t xml:space="preserve"> </w:t>
      </w:r>
      <w:r w:rsidR="0073583A">
        <w:t xml:space="preserve">assumes </w:t>
      </w:r>
      <w:r w:rsidR="00E140D0">
        <w:t xml:space="preserve">that </w:t>
      </w:r>
      <w:r w:rsidR="007707D8">
        <w:t>resource</w:t>
      </w:r>
      <w:r w:rsidR="00F51B76">
        <w:t>s</w:t>
      </w:r>
      <w:r w:rsidR="007707D8">
        <w:t xml:space="preserve"> of </w:t>
      </w:r>
      <w:r w:rsidR="00F51B76">
        <w:t>configured</w:t>
      </w:r>
      <w:r w:rsidR="007707D8">
        <w:t xml:space="preserve"> PEI occasion</w:t>
      </w:r>
      <w:r w:rsidR="00F51B76">
        <w:t>s</w:t>
      </w:r>
      <w:r w:rsidR="007707D8">
        <w:t xml:space="preserve"> </w:t>
      </w:r>
      <w:r w:rsidR="00F51B76">
        <w:t>are</w:t>
      </w:r>
      <w:r w:rsidR="007707D8">
        <w:t xml:space="preserve"> </w:t>
      </w:r>
      <w:r w:rsidR="00F51B76">
        <w:t xml:space="preserve">semi-statically </w:t>
      </w:r>
      <w:r w:rsidR="007707D8">
        <w:t xml:space="preserve">not </w:t>
      </w:r>
      <w:r w:rsidR="00F23F21">
        <w:t>available</w:t>
      </w:r>
      <w:r w:rsidR="007707D8">
        <w:t xml:space="preserve"> for other </w:t>
      </w:r>
      <w:r w:rsidR="00BE5CCD">
        <w:t xml:space="preserve">legacy </w:t>
      </w:r>
      <w:r w:rsidR="007707D8">
        <w:t xml:space="preserve">signals/channels no matter the PEI is </w:t>
      </w:r>
      <w:r w:rsidR="005E76A1">
        <w:t xml:space="preserve">transmitted </w:t>
      </w:r>
      <w:r w:rsidR="005D41E3">
        <w:t>at</w:t>
      </w:r>
      <w:r w:rsidR="00971817">
        <w:t xml:space="preserve"> a </w:t>
      </w:r>
      <w:r w:rsidR="005D41E3">
        <w:t xml:space="preserve">configured </w:t>
      </w:r>
      <w:r w:rsidR="00971817">
        <w:t>occasion</w:t>
      </w:r>
      <w:r w:rsidR="00971817" w:rsidRPr="00971817">
        <w:t xml:space="preserve"> </w:t>
      </w:r>
      <w:r w:rsidR="00971817">
        <w:t>or not</w:t>
      </w:r>
      <w:r w:rsidR="002962EC">
        <w:t>.</w:t>
      </w:r>
      <w:r w:rsidR="005E76A1">
        <w:t xml:space="preserve"> </w:t>
      </w:r>
      <w:r w:rsidR="00D77C40">
        <w:t xml:space="preserve">As mentioned early, </w:t>
      </w:r>
      <w:proofErr w:type="spellStart"/>
      <w:r w:rsidR="005E76A1">
        <w:t>Behv</w:t>
      </w:r>
      <w:proofErr w:type="spellEnd"/>
      <w:r w:rsidR="005E76A1">
        <w:t xml:space="preserve">-A is assumed </w:t>
      </w:r>
      <w:r w:rsidR="00E95E7E">
        <w:t xml:space="preserve">so that if the UE does not detect the PEI, it does not process the </w:t>
      </w:r>
      <w:r w:rsidR="00F21FBD">
        <w:t xml:space="preserve">next </w:t>
      </w:r>
      <w:r w:rsidR="00E95E7E">
        <w:t>PO.</w:t>
      </w:r>
      <w:r w:rsidR="0098059F">
        <w:t xml:space="preserve"> </w:t>
      </w:r>
      <w:r w:rsidR="000C42B7">
        <w:t>With 2, 4</w:t>
      </w:r>
      <w:r w:rsidR="00482392">
        <w:t>,</w:t>
      </w:r>
      <w:r w:rsidR="000C42B7">
        <w:t xml:space="preserve"> 6</w:t>
      </w:r>
      <w:r w:rsidR="00482392">
        <w:t xml:space="preserve"> and 8</w:t>
      </w:r>
      <w:r w:rsidR="000C42B7">
        <w:t xml:space="preserve"> UE sub-groups</w:t>
      </w:r>
      <w:r w:rsidR="00695CC5">
        <w:t>, a single PDCCH</w:t>
      </w:r>
      <w:r w:rsidR="00F26B85">
        <w:t xml:space="preserve"> (12 </w:t>
      </w:r>
      <w:r w:rsidR="00B01851">
        <w:t xml:space="preserve">information </w:t>
      </w:r>
      <w:r w:rsidR="00F26B85">
        <w:t>bits)</w:t>
      </w:r>
      <w:r w:rsidR="00695CC5">
        <w:t xml:space="preserve"> is </w:t>
      </w:r>
      <w:r w:rsidR="00244B68">
        <w:t>sufficient,</w:t>
      </w:r>
      <w:r w:rsidR="00695CC5">
        <w:t xml:space="preserve"> and </w:t>
      </w:r>
      <w:r w:rsidR="00CD778E">
        <w:t>the</w:t>
      </w:r>
      <w:r w:rsidR="000C42B7">
        <w:t xml:space="preserve"> n</w:t>
      </w:r>
      <w:r w:rsidR="0098059F">
        <w:t xml:space="preserve">umber of REs used by the PDCCH based PEI </w:t>
      </w:r>
      <w:r w:rsidR="00206A24">
        <w:t>is fixed</w:t>
      </w:r>
      <w:r w:rsidR="00F04470">
        <w:t xml:space="preserve"> at </w:t>
      </w:r>
      <w:r w:rsidR="00222217">
        <w:t>each</w:t>
      </w:r>
      <w:r w:rsidR="00F04470">
        <w:t xml:space="preserve"> configured PEI occasion</w:t>
      </w:r>
      <w:r w:rsidR="0098059F">
        <w:t>. Number of R</w:t>
      </w:r>
      <w:r w:rsidR="007957C3">
        <w:t>E</w:t>
      </w:r>
      <w:r w:rsidR="0098059F">
        <w:t xml:space="preserve">s used by the CSI-RS and SSS based PEIs </w:t>
      </w:r>
      <w:r w:rsidR="00D12FB0">
        <w:t xml:space="preserve">at each configured PEI occasions </w:t>
      </w:r>
      <w:r w:rsidR="0098059F">
        <w:t xml:space="preserve">can be calculated by: </w:t>
      </w:r>
    </w:p>
    <w:p w14:paraId="21A16A9F" w14:textId="0D0153B9" w:rsidR="00AD4000" w:rsidRDefault="00C40DA2" w:rsidP="00800DEE">
      <w:pPr>
        <w:spacing w:before="120"/>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RE,total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set</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RE,PEI</m:t>
              </m:r>
            </m:sub>
          </m:sSub>
        </m:oMath>
      </m:oMathPara>
    </w:p>
    <w:p w14:paraId="37A6A35C" w14:textId="0AEDEFAA" w:rsidR="0073583A" w:rsidRDefault="0098059F" w:rsidP="00C7292E">
      <w:pPr>
        <w:spacing w:after="0"/>
      </w:pPr>
      <w:r>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set</m:t>
            </m:r>
          </m:sub>
        </m:sSub>
      </m:oMath>
      <w:r>
        <w:t xml:space="preserve"> is the number of sets of resources (i.e., 1</w:t>
      </w:r>
      <w:r w:rsidR="004E2C0F">
        <w:t xml:space="preserve"> to 4</w:t>
      </w:r>
      <w:r>
        <w:t xml:space="preserve"> for 2, 4</w:t>
      </w:r>
      <w:r w:rsidR="004E2C0F">
        <w:t>,</w:t>
      </w:r>
      <w:r>
        <w:t xml:space="preserve"> 6</w:t>
      </w:r>
      <w:r w:rsidR="004E2C0F">
        <w:t xml:space="preserve"> and 8</w:t>
      </w:r>
      <w:r>
        <w:t xml:space="preserve"> UE sub-groups)</w:t>
      </w:r>
      <w:r w:rsidR="00986BF1">
        <w:t xml:space="preserve"> and</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RE,PEI</m:t>
            </m:r>
          </m:sub>
        </m:sSub>
      </m:oMath>
      <w:r>
        <w:t xml:space="preserve"> </w:t>
      </w:r>
      <w:r w:rsidR="007D6198">
        <w:t xml:space="preserve">(as shown in </w:t>
      </w:r>
      <w:r w:rsidR="005539AF" w:rsidRPr="005539AF">
        <w:fldChar w:fldCharType="begin"/>
      </w:r>
      <w:r w:rsidR="005539AF" w:rsidRPr="005539AF">
        <w:instrText xml:space="preserve"> REF _Ref71454811 \h  \* MERGEFORMAT </w:instrText>
      </w:r>
      <w:r w:rsidR="005539AF" w:rsidRPr="005539AF">
        <w:fldChar w:fldCharType="separate"/>
      </w:r>
      <w:r w:rsidR="00FE7E12" w:rsidRPr="00FE7E12">
        <w:t xml:space="preserve">Table </w:t>
      </w:r>
      <w:r w:rsidR="00FE7E12" w:rsidRPr="00FE7E12">
        <w:rPr>
          <w:noProof/>
        </w:rPr>
        <w:t>4</w:t>
      </w:r>
      <w:r w:rsidR="005539AF" w:rsidRPr="005539AF">
        <w:fldChar w:fldCharType="end"/>
      </w:r>
      <w:r w:rsidR="007D6198">
        <w:t xml:space="preserve">) </w:t>
      </w:r>
      <w:r>
        <w:t xml:space="preserve">is the number of REs </w:t>
      </w:r>
      <w:r w:rsidR="000F03D6">
        <w:t>occupied by</w:t>
      </w:r>
      <w:r>
        <w:t xml:space="preserve"> each PEI</w:t>
      </w:r>
      <w:r w:rsidR="000047B0">
        <w:t>.</w:t>
      </w:r>
    </w:p>
    <w:p w14:paraId="52C3A07F" w14:textId="5AD9DD30" w:rsidR="00C7292E" w:rsidRDefault="00E312A7" w:rsidP="004F5952">
      <w:pPr>
        <w:spacing w:before="240"/>
        <w:jc w:val="center"/>
      </w:pPr>
      <w:bookmarkStart w:id="15" w:name="_Ref71450716"/>
      <w:r w:rsidRPr="008D1814">
        <w:rPr>
          <w:b/>
          <w:bCs/>
        </w:rPr>
        <w:t xml:space="preserve">Table </w:t>
      </w:r>
      <w:r w:rsidRPr="008D1814">
        <w:rPr>
          <w:b/>
          <w:bCs/>
        </w:rPr>
        <w:fldChar w:fldCharType="begin"/>
      </w:r>
      <w:r w:rsidRPr="008D1814">
        <w:rPr>
          <w:b/>
          <w:bCs/>
        </w:rPr>
        <w:instrText xml:space="preserve"> SEQ Table \* ARABIC </w:instrText>
      </w:r>
      <w:r w:rsidRPr="008D1814">
        <w:rPr>
          <w:b/>
          <w:bCs/>
        </w:rPr>
        <w:fldChar w:fldCharType="separate"/>
      </w:r>
      <w:r w:rsidR="00FE7E12">
        <w:rPr>
          <w:b/>
          <w:bCs/>
          <w:noProof/>
        </w:rPr>
        <w:t>5</w:t>
      </w:r>
      <w:r w:rsidRPr="008D1814">
        <w:rPr>
          <w:b/>
          <w:bCs/>
        </w:rPr>
        <w:fldChar w:fldCharType="end"/>
      </w:r>
      <w:bookmarkEnd w:id="15"/>
      <w:r w:rsidR="00C843F1" w:rsidRPr="00654056">
        <w:rPr>
          <w:b/>
          <w:bCs/>
          <w:lang w:val="en-GB"/>
        </w:rPr>
        <w:t xml:space="preserve">: </w:t>
      </w:r>
      <w:r w:rsidR="00083124">
        <w:rPr>
          <w:b/>
          <w:bCs/>
          <w:lang w:val="en-GB"/>
        </w:rPr>
        <w:t xml:space="preserve">Resource </w:t>
      </w:r>
      <w:r w:rsidR="00F63BE4">
        <w:rPr>
          <w:b/>
          <w:bCs/>
          <w:lang w:val="en-GB"/>
        </w:rPr>
        <w:t xml:space="preserve">overhead for PEI that is semi-statically </w:t>
      </w:r>
      <w:r w:rsidR="00F44220">
        <w:rPr>
          <w:b/>
          <w:bCs/>
          <w:lang w:val="en-GB"/>
        </w:rPr>
        <w:t xml:space="preserve">not </w:t>
      </w:r>
      <w:r w:rsidR="00F63BE4">
        <w:rPr>
          <w:b/>
          <w:bCs/>
          <w:lang w:val="en-GB"/>
        </w:rPr>
        <w:t>available to legacy channels/signals</w:t>
      </w:r>
    </w:p>
    <w:tbl>
      <w:tblPr>
        <w:tblStyle w:val="TableGrid"/>
        <w:tblW w:w="9805" w:type="dxa"/>
        <w:jc w:val="center"/>
        <w:tblLook w:val="04A0" w:firstRow="1" w:lastRow="0" w:firstColumn="1" w:lastColumn="0" w:noHBand="0" w:noVBand="1"/>
      </w:tblPr>
      <w:tblGrid>
        <w:gridCol w:w="2043"/>
        <w:gridCol w:w="2020"/>
        <w:gridCol w:w="2020"/>
        <w:gridCol w:w="2021"/>
        <w:gridCol w:w="1701"/>
      </w:tblGrid>
      <w:tr w:rsidR="00C5702F" w14:paraId="1DBBFE18" w14:textId="5EF6BC31" w:rsidTr="00C5702F">
        <w:trPr>
          <w:jc w:val="center"/>
        </w:trPr>
        <w:tc>
          <w:tcPr>
            <w:tcW w:w="2043" w:type="dxa"/>
          </w:tcPr>
          <w:p w14:paraId="16768190" w14:textId="6E528AA3" w:rsidR="00C5702F" w:rsidRPr="00FB1826" w:rsidRDefault="00C5702F" w:rsidP="00C5702F">
            <w:pPr>
              <w:jc w:val="center"/>
              <w:rPr>
                <w:b/>
                <w:bCs/>
              </w:rPr>
            </w:pPr>
            <w:r w:rsidRPr="00FB1826">
              <w:rPr>
                <w:b/>
                <w:bCs/>
              </w:rPr>
              <w:t xml:space="preserve">PEI </w:t>
            </w:r>
            <w:r>
              <w:rPr>
                <w:b/>
                <w:bCs/>
              </w:rPr>
              <w:t>design</w:t>
            </w:r>
          </w:p>
        </w:tc>
        <w:tc>
          <w:tcPr>
            <w:tcW w:w="2020" w:type="dxa"/>
          </w:tcPr>
          <w:p w14:paraId="2608EC02" w14:textId="0FE7C574" w:rsidR="00C5702F" w:rsidRPr="00FB1826" w:rsidRDefault="00C5702F" w:rsidP="00C5702F">
            <w:pPr>
              <w:jc w:val="center"/>
              <w:rPr>
                <w:b/>
                <w:bCs/>
              </w:rPr>
            </w:pPr>
            <w:r w:rsidRPr="00FB1826">
              <w:rPr>
                <w:b/>
                <w:bCs/>
              </w:rPr>
              <w:t>No. of UE sub-groups = 2</w:t>
            </w:r>
          </w:p>
        </w:tc>
        <w:tc>
          <w:tcPr>
            <w:tcW w:w="2020" w:type="dxa"/>
          </w:tcPr>
          <w:p w14:paraId="3F52BE3A" w14:textId="5A5AAE87" w:rsidR="00C5702F" w:rsidRPr="00FB1826" w:rsidRDefault="00C5702F" w:rsidP="00C5702F">
            <w:pPr>
              <w:jc w:val="center"/>
              <w:rPr>
                <w:b/>
                <w:bCs/>
              </w:rPr>
            </w:pPr>
            <w:r w:rsidRPr="00FB1826">
              <w:rPr>
                <w:b/>
                <w:bCs/>
              </w:rPr>
              <w:t>No. of UE sub-groups = 4</w:t>
            </w:r>
          </w:p>
        </w:tc>
        <w:tc>
          <w:tcPr>
            <w:tcW w:w="2021" w:type="dxa"/>
          </w:tcPr>
          <w:p w14:paraId="64588512" w14:textId="587FDDBF" w:rsidR="00C5702F" w:rsidRPr="00FB1826" w:rsidRDefault="00C5702F" w:rsidP="00C5702F">
            <w:pPr>
              <w:jc w:val="center"/>
              <w:rPr>
                <w:b/>
                <w:bCs/>
              </w:rPr>
            </w:pPr>
            <w:r w:rsidRPr="00FB1826">
              <w:rPr>
                <w:b/>
                <w:bCs/>
              </w:rPr>
              <w:t>No. of UE sub-groups = 6</w:t>
            </w:r>
          </w:p>
        </w:tc>
        <w:tc>
          <w:tcPr>
            <w:tcW w:w="1701" w:type="dxa"/>
          </w:tcPr>
          <w:p w14:paraId="56319605" w14:textId="75FB16EC" w:rsidR="00C5702F" w:rsidRPr="00FB1826" w:rsidRDefault="00C5702F" w:rsidP="00C5702F">
            <w:pPr>
              <w:jc w:val="center"/>
              <w:rPr>
                <w:b/>
                <w:bCs/>
              </w:rPr>
            </w:pPr>
            <w:r w:rsidRPr="00FB1826">
              <w:rPr>
                <w:b/>
                <w:bCs/>
              </w:rPr>
              <w:t xml:space="preserve">No. of UE sub-groups = </w:t>
            </w:r>
            <w:r>
              <w:rPr>
                <w:b/>
                <w:bCs/>
              </w:rPr>
              <w:t>8</w:t>
            </w:r>
          </w:p>
        </w:tc>
      </w:tr>
      <w:tr w:rsidR="00C5702F" w14:paraId="5BBF4922" w14:textId="79105E79" w:rsidTr="00C5702F">
        <w:trPr>
          <w:jc w:val="center"/>
        </w:trPr>
        <w:tc>
          <w:tcPr>
            <w:tcW w:w="2043" w:type="dxa"/>
          </w:tcPr>
          <w:p w14:paraId="3BCEA002" w14:textId="63D13592" w:rsidR="00C5702F" w:rsidRDefault="00C5702F" w:rsidP="00C5702F">
            <w:pPr>
              <w:jc w:val="center"/>
            </w:pPr>
            <w:r w:rsidRPr="0008188A">
              <w:t>PDCCH</w:t>
            </w:r>
          </w:p>
        </w:tc>
        <w:tc>
          <w:tcPr>
            <w:tcW w:w="2020" w:type="dxa"/>
          </w:tcPr>
          <w:p w14:paraId="500F981D" w14:textId="1D041717" w:rsidR="00C5702F" w:rsidRDefault="00C5702F" w:rsidP="00C5702F">
            <w:pPr>
              <w:jc w:val="center"/>
            </w:pPr>
            <w:r w:rsidRPr="00E45066">
              <w:t>576</w:t>
            </w:r>
          </w:p>
        </w:tc>
        <w:tc>
          <w:tcPr>
            <w:tcW w:w="2020" w:type="dxa"/>
          </w:tcPr>
          <w:p w14:paraId="014B6FA0" w14:textId="40F68D7F" w:rsidR="00C5702F" w:rsidRDefault="00C5702F" w:rsidP="00C5702F">
            <w:pPr>
              <w:jc w:val="center"/>
            </w:pPr>
            <w:r w:rsidRPr="00E45066">
              <w:t>576</w:t>
            </w:r>
          </w:p>
        </w:tc>
        <w:tc>
          <w:tcPr>
            <w:tcW w:w="2021" w:type="dxa"/>
          </w:tcPr>
          <w:p w14:paraId="4605ED7E" w14:textId="4D9F0732" w:rsidR="00C5702F" w:rsidRDefault="00C5702F" w:rsidP="00C5702F">
            <w:pPr>
              <w:jc w:val="center"/>
            </w:pPr>
            <w:r w:rsidRPr="00E45066">
              <w:t>576</w:t>
            </w:r>
          </w:p>
        </w:tc>
        <w:tc>
          <w:tcPr>
            <w:tcW w:w="1701" w:type="dxa"/>
          </w:tcPr>
          <w:p w14:paraId="69936DEB" w14:textId="3F1E914D" w:rsidR="00C5702F" w:rsidRPr="00E45066" w:rsidRDefault="00C5702F" w:rsidP="00C5702F">
            <w:pPr>
              <w:jc w:val="center"/>
            </w:pPr>
            <w:r w:rsidRPr="00E45066">
              <w:t>576</w:t>
            </w:r>
          </w:p>
        </w:tc>
      </w:tr>
      <w:tr w:rsidR="00C5702F" w14:paraId="70BF54B3" w14:textId="4ABF91B1" w:rsidTr="00C5702F">
        <w:trPr>
          <w:jc w:val="center"/>
        </w:trPr>
        <w:tc>
          <w:tcPr>
            <w:tcW w:w="2043" w:type="dxa"/>
          </w:tcPr>
          <w:p w14:paraId="7079FC0A" w14:textId="6C010864" w:rsidR="00C5702F" w:rsidRDefault="00C5702F" w:rsidP="00C5702F">
            <w:pPr>
              <w:jc w:val="center"/>
            </w:pPr>
            <w:r w:rsidRPr="0008188A">
              <w:t>CSI-RS</w:t>
            </w:r>
          </w:p>
        </w:tc>
        <w:tc>
          <w:tcPr>
            <w:tcW w:w="2020" w:type="dxa"/>
          </w:tcPr>
          <w:p w14:paraId="54657731" w14:textId="4CBCD278" w:rsidR="00C5702F" w:rsidRDefault="00C5702F" w:rsidP="00C5702F">
            <w:pPr>
              <w:jc w:val="center"/>
            </w:pPr>
            <w:r w:rsidRPr="00EA3E32">
              <w:t>300</w:t>
            </w:r>
          </w:p>
        </w:tc>
        <w:tc>
          <w:tcPr>
            <w:tcW w:w="2020" w:type="dxa"/>
          </w:tcPr>
          <w:p w14:paraId="539A6479" w14:textId="0D29BFC6" w:rsidR="00C5702F" w:rsidRDefault="00C5702F" w:rsidP="00C5702F">
            <w:pPr>
              <w:jc w:val="center"/>
            </w:pPr>
            <w:r>
              <w:t>600</w:t>
            </w:r>
          </w:p>
        </w:tc>
        <w:tc>
          <w:tcPr>
            <w:tcW w:w="2021" w:type="dxa"/>
          </w:tcPr>
          <w:p w14:paraId="650D4F58" w14:textId="60946426" w:rsidR="00C5702F" w:rsidRDefault="00C5702F" w:rsidP="00C5702F">
            <w:pPr>
              <w:jc w:val="center"/>
            </w:pPr>
            <w:r>
              <w:t>900</w:t>
            </w:r>
          </w:p>
        </w:tc>
        <w:tc>
          <w:tcPr>
            <w:tcW w:w="1701" w:type="dxa"/>
          </w:tcPr>
          <w:p w14:paraId="262E445A" w14:textId="5044275A" w:rsidR="00C5702F" w:rsidRDefault="00C5702F" w:rsidP="00C5702F">
            <w:pPr>
              <w:jc w:val="center"/>
            </w:pPr>
            <w:r>
              <w:t>1200</w:t>
            </w:r>
          </w:p>
        </w:tc>
      </w:tr>
      <w:tr w:rsidR="00C5702F" w14:paraId="0428A9E7" w14:textId="3E91ACB2" w:rsidTr="00C5702F">
        <w:trPr>
          <w:jc w:val="center"/>
        </w:trPr>
        <w:tc>
          <w:tcPr>
            <w:tcW w:w="2043" w:type="dxa"/>
          </w:tcPr>
          <w:p w14:paraId="089B021D" w14:textId="7EABC2CF" w:rsidR="00C5702F" w:rsidRDefault="00C5702F" w:rsidP="00C5702F">
            <w:pPr>
              <w:jc w:val="center"/>
            </w:pPr>
            <w:r w:rsidRPr="0008188A">
              <w:t>SSS</w:t>
            </w:r>
          </w:p>
        </w:tc>
        <w:tc>
          <w:tcPr>
            <w:tcW w:w="2020" w:type="dxa"/>
          </w:tcPr>
          <w:p w14:paraId="7721495D" w14:textId="02E31C5D" w:rsidR="00C5702F" w:rsidRDefault="00C5702F" w:rsidP="00C5702F">
            <w:pPr>
              <w:jc w:val="center"/>
            </w:pPr>
            <w:r w:rsidRPr="00EA3E32">
              <w:t>288</w:t>
            </w:r>
          </w:p>
        </w:tc>
        <w:tc>
          <w:tcPr>
            <w:tcW w:w="2020" w:type="dxa"/>
          </w:tcPr>
          <w:p w14:paraId="53087C2E" w14:textId="78B98671" w:rsidR="00C5702F" w:rsidRDefault="00C5702F" w:rsidP="00C5702F">
            <w:pPr>
              <w:jc w:val="center"/>
            </w:pPr>
            <w:r>
              <w:t>576</w:t>
            </w:r>
          </w:p>
        </w:tc>
        <w:tc>
          <w:tcPr>
            <w:tcW w:w="2021" w:type="dxa"/>
          </w:tcPr>
          <w:p w14:paraId="0790D33F" w14:textId="7046A046" w:rsidR="00C5702F" w:rsidRDefault="00C5702F" w:rsidP="00C5702F">
            <w:pPr>
              <w:jc w:val="center"/>
            </w:pPr>
            <w:r>
              <w:t>864</w:t>
            </w:r>
          </w:p>
        </w:tc>
        <w:tc>
          <w:tcPr>
            <w:tcW w:w="1701" w:type="dxa"/>
          </w:tcPr>
          <w:p w14:paraId="396E149C" w14:textId="08C63442" w:rsidR="00C5702F" w:rsidRDefault="000C2314" w:rsidP="00C5702F">
            <w:pPr>
              <w:jc w:val="center"/>
            </w:pPr>
            <w:r>
              <w:t>1152</w:t>
            </w:r>
          </w:p>
        </w:tc>
      </w:tr>
    </w:tbl>
    <w:p w14:paraId="3B90A27B" w14:textId="34264AF3" w:rsidR="0072401D" w:rsidRDefault="000F396D" w:rsidP="007231F2">
      <w:pPr>
        <w:spacing w:before="240" w:after="0"/>
      </w:pPr>
      <w:r w:rsidRPr="000F396D">
        <w:fldChar w:fldCharType="begin"/>
      </w:r>
      <w:r w:rsidRPr="000F396D">
        <w:instrText xml:space="preserve"> REF _Ref71450843 \h  \* MERGEFORMAT </w:instrText>
      </w:r>
      <w:r w:rsidRPr="000F396D">
        <w:fldChar w:fldCharType="separate"/>
      </w:r>
      <w:r w:rsidR="00FE7E12" w:rsidRPr="00FE7E12">
        <w:t xml:space="preserve">Table </w:t>
      </w:r>
      <w:r w:rsidR="00FE7E12" w:rsidRPr="00FE7E12">
        <w:rPr>
          <w:noProof/>
        </w:rPr>
        <w:t>6</w:t>
      </w:r>
      <w:r w:rsidRPr="000F396D">
        <w:fldChar w:fldCharType="end"/>
      </w:r>
      <w:r>
        <w:t xml:space="preserve"> </w:t>
      </w:r>
      <w:r w:rsidR="0075427D">
        <w:t xml:space="preserve">assumes </w:t>
      </w:r>
      <w:r w:rsidR="009649FD">
        <w:t>dynamic</w:t>
      </w:r>
      <w:r w:rsidR="0075427D">
        <w:t xml:space="preserve"> resource allocation for the PEI, i.e., the resource of the PEI occasion </w:t>
      </w:r>
      <w:r w:rsidR="0024726A">
        <w:t xml:space="preserve">can be </w:t>
      </w:r>
      <w:r w:rsidR="0075427D">
        <w:t xml:space="preserve">used for other </w:t>
      </w:r>
      <w:r w:rsidR="00FD7469">
        <w:t xml:space="preserve">legacy </w:t>
      </w:r>
      <w:r w:rsidR="0075427D">
        <w:t xml:space="preserve">signals/channels </w:t>
      </w:r>
      <w:r w:rsidR="0024726A">
        <w:t>if</w:t>
      </w:r>
      <w:r w:rsidR="0075427D">
        <w:t xml:space="preserve"> the PEI is </w:t>
      </w:r>
      <w:r w:rsidR="00784E5F">
        <w:t xml:space="preserve">not </w:t>
      </w:r>
      <w:r w:rsidR="0075427D">
        <w:t xml:space="preserve">transmitted. </w:t>
      </w:r>
      <w:proofErr w:type="spellStart"/>
      <w:r w:rsidR="0075427D">
        <w:t>Behv</w:t>
      </w:r>
      <w:proofErr w:type="spellEnd"/>
      <w:r w:rsidR="0075427D">
        <w:t xml:space="preserve">-A is </w:t>
      </w:r>
      <w:r w:rsidR="00CC4B3D">
        <w:t xml:space="preserve">also </w:t>
      </w:r>
      <w:r w:rsidR="0075427D">
        <w:t>assumed.</w:t>
      </w:r>
      <w:r w:rsidR="00CB1C0D">
        <w:t xml:space="preserve"> The </w:t>
      </w:r>
      <w:r w:rsidR="00807C10">
        <w:t xml:space="preserve">group paging rate </w:t>
      </w:r>
      <w:r w:rsidR="00CB1C0D">
        <w:t>per PO is 10%.</w:t>
      </w:r>
      <w:r w:rsidR="00704AD9">
        <w:t xml:space="preserve"> Number of REs used by the PDCCH based PEI does not change. Number of R</w:t>
      </w:r>
      <w:r w:rsidR="00080FED">
        <w:t>Es</w:t>
      </w:r>
      <w:r w:rsidR="00704AD9">
        <w:t xml:space="preserve"> used by the CSI-RS and SSS based PEIs can be calculated by</w:t>
      </w:r>
      <w:r w:rsidR="000F0747">
        <w:t xml:space="preserve">: </w:t>
      </w:r>
    </w:p>
    <w:p w14:paraId="016EC1DA" w14:textId="77777777" w:rsidR="0072401D" w:rsidRDefault="00C40DA2" w:rsidP="00800DEE">
      <w:pPr>
        <w:spacing w:before="120"/>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RE,total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set</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RE,PEI</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paging,set</m:t>
              </m:r>
            </m:sub>
          </m:sSub>
        </m:oMath>
      </m:oMathPara>
    </w:p>
    <w:p w14:paraId="09DD3A6D" w14:textId="397E1F10" w:rsidR="00381F3B" w:rsidRDefault="0014154F" w:rsidP="007231F2">
      <w:pPr>
        <w:spacing w:before="240" w:after="0"/>
      </w:pPr>
      <w:r>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set</m:t>
            </m:r>
          </m:sub>
        </m:sSub>
      </m:oMath>
      <w:r w:rsidR="00B70FA9">
        <w:t xml:space="preserve"> is the number of sets of resources (i.e., 1</w:t>
      </w:r>
      <w:r w:rsidR="00FF3C19">
        <w:t xml:space="preserve"> to 4</w:t>
      </w:r>
      <w:r w:rsidR="00B70FA9">
        <w:t xml:space="preserve"> for 2, 4</w:t>
      </w:r>
      <w:r w:rsidR="00FF3C19">
        <w:t>, 6</w:t>
      </w:r>
      <w:r w:rsidR="00B70FA9">
        <w:t xml:space="preserve"> and </w:t>
      </w:r>
      <w:r w:rsidR="00FF3C19">
        <w:t>8</w:t>
      </w:r>
      <w:r w:rsidR="00B70FA9">
        <w:t xml:space="preserve"> UE sub-groups)</w:t>
      </w:r>
      <w:r w:rsidR="00D35074">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RE,PEI</m:t>
            </m:r>
          </m:sub>
        </m:sSub>
      </m:oMath>
      <w:r w:rsidR="00D35074">
        <w:t xml:space="preserve"> is the number of REs used for each PEI and </w:t>
      </w:r>
      <m:oMath>
        <m:sSub>
          <m:sSubPr>
            <m:ctrlPr>
              <w:rPr>
                <w:rFonts w:ascii="Cambria Math" w:hAnsi="Cambria Math"/>
                <w:i/>
              </w:rPr>
            </m:ctrlPr>
          </m:sSubPr>
          <m:e>
            <m:r>
              <w:rPr>
                <w:rFonts w:ascii="Cambria Math" w:hAnsi="Cambria Math"/>
              </w:rPr>
              <m:t>P</m:t>
            </m:r>
          </m:e>
          <m:sub>
            <m:r>
              <m:rPr>
                <m:sty m:val="p"/>
              </m:rPr>
              <w:rPr>
                <w:rFonts w:ascii="Cambria Math" w:hAnsi="Cambria Math"/>
              </w:rPr>
              <m:t>paging,set</m:t>
            </m:r>
          </m:sub>
        </m:sSub>
      </m:oMath>
      <w:r w:rsidR="007450EB">
        <w:t xml:space="preserve"> is the paging rate for UEs indicated by PEIs transmitted in the same </w:t>
      </w:r>
      <w:r w:rsidR="00D21D97">
        <w:t>set of resources.</w:t>
      </w:r>
      <w:r w:rsidR="00030506">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paging,set</m:t>
            </m:r>
          </m:sub>
        </m:sSub>
      </m:oMath>
      <w:r w:rsidR="00030506">
        <w:t xml:space="preserve"> can calculated by </w:t>
      </w:r>
      <m:oMath>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m:rPr>
                        <m:sty m:val="p"/>
                      </m:rPr>
                      <w:rPr>
                        <w:rFonts w:ascii="Cambria Math" w:hAnsi="Cambria Math"/>
                      </w:rPr>
                      <m:t>paging,set</m:t>
                    </m:r>
                  </m:sub>
                </m:sSub>
              </m:e>
            </m:d>
          </m:e>
          <m:sup>
            <m:sSub>
              <m:sSubPr>
                <m:ctrlPr>
                  <w:rPr>
                    <w:rFonts w:ascii="Cambria Math" w:hAnsi="Cambria Math"/>
                    <w:i/>
                  </w:rPr>
                </m:ctrlPr>
              </m:sSubPr>
              <m:e>
                <m:r>
                  <w:rPr>
                    <w:rFonts w:ascii="Cambria Math" w:hAnsi="Cambria Math"/>
                  </w:rPr>
                  <m:t>N</m:t>
                </m:r>
              </m:e>
              <m:sub>
                <m:r>
                  <m:rPr>
                    <m:sty m:val="p"/>
                  </m:rPr>
                  <w:rPr>
                    <w:rFonts w:ascii="Cambria Math" w:hAnsi="Cambria Math"/>
                  </w:rPr>
                  <m:t>set</m:t>
                </m:r>
              </m:sub>
            </m:sSub>
          </m:sup>
        </m:sSup>
        <m:r>
          <w:rPr>
            <w:rFonts w:ascii="Cambria Math" w:hAnsi="Cambria Math"/>
          </w:rPr>
          <m:t>=1-</m:t>
        </m:r>
        <m:sSub>
          <m:sSubPr>
            <m:ctrlPr>
              <w:rPr>
                <w:rFonts w:ascii="Cambria Math" w:hAnsi="Cambria Math"/>
                <w:i/>
              </w:rPr>
            </m:ctrlPr>
          </m:sSubPr>
          <m:e>
            <m:r>
              <w:rPr>
                <w:rFonts w:ascii="Cambria Math" w:hAnsi="Cambria Math"/>
              </w:rPr>
              <m:t>P</m:t>
            </m:r>
          </m:e>
          <m:sub>
            <m:r>
              <m:rPr>
                <m:sty m:val="p"/>
              </m:rPr>
              <w:rPr>
                <w:rFonts w:ascii="Cambria Math" w:hAnsi="Cambria Math"/>
              </w:rPr>
              <m:t>paging,all</m:t>
            </m:r>
          </m:sub>
        </m:sSub>
      </m:oMath>
      <w:r w:rsidR="00030506">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paging,all</m:t>
            </m:r>
          </m:sub>
        </m:sSub>
      </m:oMath>
      <w:r w:rsidR="00030506">
        <w:t xml:space="preserve"> </w:t>
      </w:r>
      <w:r w:rsidR="000C3CC5">
        <w:t xml:space="preserve">= 10% </w:t>
      </w:r>
      <w:r w:rsidR="00030506">
        <w:t>is the UE group paging rate for the PO</w:t>
      </w:r>
      <w:r w:rsidR="00CD2459">
        <w:t>.</w:t>
      </w:r>
    </w:p>
    <w:p w14:paraId="07DB6512" w14:textId="5F0118E3" w:rsidR="00C7292E" w:rsidRDefault="00F60062" w:rsidP="00B34087">
      <w:pPr>
        <w:spacing w:before="240"/>
        <w:jc w:val="center"/>
      </w:pPr>
      <w:bookmarkStart w:id="16" w:name="_Ref71450843"/>
      <w:r w:rsidRPr="008D1814">
        <w:rPr>
          <w:b/>
          <w:bCs/>
        </w:rPr>
        <w:t xml:space="preserve">Table </w:t>
      </w:r>
      <w:r w:rsidRPr="008D1814">
        <w:rPr>
          <w:b/>
          <w:bCs/>
        </w:rPr>
        <w:fldChar w:fldCharType="begin"/>
      </w:r>
      <w:r w:rsidRPr="008D1814">
        <w:rPr>
          <w:b/>
          <w:bCs/>
        </w:rPr>
        <w:instrText xml:space="preserve"> SEQ Table \* ARABIC </w:instrText>
      </w:r>
      <w:r w:rsidRPr="008D1814">
        <w:rPr>
          <w:b/>
          <w:bCs/>
        </w:rPr>
        <w:fldChar w:fldCharType="separate"/>
      </w:r>
      <w:r w:rsidR="00FE7E12">
        <w:rPr>
          <w:b/>
          <w:bCs/>
          <w:noProof/>
        </w:rPr>
        <w:t>6</w:t>
      </w:r>
      <w:r w:rsidRPr="008D1814">
        <w:rPr>
          <w:b/>
          <w:bCs/>
        </w:rPr>
        <w:fldChar w:fldCharType="end"/>
      </w:r>
      <w:bookmarkEnd w:id="16"/>
      <w:r w:rsidRPr="00654056">
        <w:rPr>
          <w:b/>
          <w:bCs/>
          <w:lang w:val="en-GB"/>
        </w:rPr>
        <w:t xml:space="preserve">: </w:t>
      </w:r>
      <w:r w:rsidR="00F605C4">
        <w:rPr>
          <w:b/>
          <w:bCs/>
          <w:lang w:val="en-GB"/>
        </w:rPr>
        <w:t xml:space="preserve">Resource overhead for PEI that is </w:t>
      </w:r>
      <w:r w:rsidR="00147FB4">
        <w:rPr>
          <w:b/>
          <w:bCs/>
          <w:lang w:val="en-GB"/>
        </w:rPr>
        <w:t>dynamically</w:t>
      </w:r>
      <w:r w:rsidR="00F605C4">
        <w:rPr>
          <w:b/>
          <w:bCs/>
          <w:lang w:val="en-GB"/>
        </w:rPr>
        <w:t xml:space="preserve"> </w:t>
      </w:r>
      <w:r w:rsidR="00F44220">
        <w:rPr>
          <w:b/>
          <w:bCs/>
          <w:lang w:val="en-GB"/>
        </w:rPr>
        <w:t xml:space="preserve">not </w:t>
      </w:r>
      <w:r w:rsidR="00F605C4">
        <w:rPr>
          <w:b/>
          <w:bCs/>
          <w:lang w:val="en-GB"/>
        </w:rPr>
        <w:t>available to legacy channels/signals</w:t>
      </w:r>
    </w:p>
    <w:tbl>
      <w:tblPr>
        <w:tblStyle w:val="TableGrid"/>
        <w:tblW w:w="9895" w:type="dxa"/>
        <w:jc w:val="center"/>
        <w:tblLook w:val="04A0" w:firstRow="1" w:lastRow="0" w:firstColumn="1" w:lastColumn="0" w:noHBand="0" w:noVBand="1"/>
      </w:tblPr>
      <w:tblGrid>
        <w:gridCol w:w="2043"/>
        <w:gridCol w:w="2020"/>
        <w:gridCol w:w="2020"/>
        <w:gridCol w:w="2021"/>
        <w:gridCol w:w="1791"/>
      </w:tblGrid>
      <w:tr w:rsidR="00CB39ED" w14:paraId="308E688B" w14:textId="39145F6F" w:rsidTr="00BE4977">
        <w:trPr>
          <w:jc w:val="center"/>
        </w:trPr>
        <w:tc>
          <w:tcPr>
            <w:tcW w:w="2043" w:type="dxa"/>
          </w:tcPr>
          <w:p w14:paraId="21E5A9AA" w14:textId="06861C62" w:rsidR="00CB39ED" w:rsidRPr="00FB1826" w:rsidRDefault="00CB39ED" w:rsidP="00CB518F">
            <w:pPr>
              <w:jc w:val="center"/>
              <w:rPr>
                <w:b/>
                <w:bCs/>
              </w:rPr>
            </w:pPr>
            <w:r w:rsidRPr="00FB1826">
              <w:rPr>
                <w:b/>
                <w:bCs/>
              </w:rPr>
              <w:t xml:space="preserve">PEI </w:t>
            </w:r>
            <w:r>
              <w:rPr>
                <w:b/>
                <w:bCs/>
              </w:rPr>
              <w:t>design</w:t>
            </w:r>
          </w:p>
        </w:tc>
        <w:tc>
          <w:tcPr>
            <w:tcW w:w="2020" w:type="dxa"/>
          </w:tcPr>
          <w:p w14:paraId="02AA9C21" w14:textId="77777777" w:rsidR="00CB39ED" w:rsidRPr="00FB1826" w:rsidRDefault="00CB39ED" w:rsidP="00CB518F">
            <w:pPr>
              <w:jc w:val="center"/>
              <w:rPr>
                <w:b/>
                <w:bCs/>
              </w:rPr>
            </w:pPr>
            <w:r w:rsidRPr="00FB1826">
              <w:rPr>
                <w:b/>
                <w:bCs/>
              </w:rPr>
              <w:t>No. of UE sub-groups = 2</w:t>
            </w:r>
          </w:p>
        </w:tc>
        <w:tc>
          <w:tcPr>
            <w:tcW w:w="2020" w:type="dxa"/>
          </w:tcPr>
          <w:p w14:paraId="66344865" w14:textId="77777777" w:rsidR="00CB39ED" w:rsidRPr="00FB1826" w:rsidRDefault="00CB39ED" w:rsidP="00CB518F">
            <w:pPr>
              <w:jc w:val="center"/>
              <w:rPr>
                <w:b/>
                <w:bCs/>
              </w:rPr>
            </w:pPr>
            <w:r w:rsidRPr="00FB1826">
              <w:rPr>
                <w:b/>
                <w:bCs/>
              </w:rPr>
              <w:t>No. of UE sub-groups = 4</w:t>
            </w:r>
          </w:p>
        </w:tc>
        <w:tc>
          <w:tcPr>
            <w:tcW w:w="2021" w:type="dxa"/>
          </w:tcPr>
          <w:p w14:paraId="7ECA438D" w14:textId="77777777" w:rsidR="00CB39ED" w:rsidRPr="00FB1826" w:rsidRDefault="00CB39ED" w:rsidP="00CB518F">
            <w:pPr>
              <w:jc w:val="center"/>
              <w:rPr>
                <w:b/>
                <w:bCs/>
              </w:rPr>
            </w:pPr>
            <w:r w:rsidRPr="00FB1826">
              <w:rPr>
                <w:b/>
                <w:bCs/>
              </w:rPr>
              <w:t>No. of UE sub-groups = 6</w:t>
            </w:r>
          </w:p>
        </w:tc>
        <w:tc>
          <w:tcPr>
            <w:tcW w:w="1791" w:type="dxa"/>
          </w:tcPr>
          <w:p w14:paraId="5D9DE4DD" w14:textId="73412C71" w:rsidR="00CB39ED" w:rsidRPr="00FB1826" w:rsidRDefault="00BE4977" w:rsidP="00CB518F">
            <w:pPr>
              <w:jc w:val="center"/>
              <w:rPr>
                <w:b/>
                <w:bCs/>
              </w:rPr>
            </w:pPr>
            <w:r w:rsidRPr="00FB1826">
              <w:rPr>
                <w:b/>
                <w:bCs/>
              </w:rPr>
              <w:t xml:space="preserve">No. of UE sub-groups = </w:t>
            </w:r>
            <w:r>
              <w:rPr>
                <w:b/>
                <w:bCs/>
              </w:rPr>
              <w:t>8</w:t>
            </w:r>
          </w:p>
        </w:tc>
      </w:tr>
      <w:tr w:rsidR="00CB39ED" w14:paraId="0AB8ED1F" w14:textId="5B981040" w:rsidTr="00BE4977">
        <w:trPr>
          <w:jc w:val="center"/>
        </w:trPr>
        <w:tc>
          <w:tcPr>
            <w:tcW w:w="2043" w:type="dxa"/>
          </w:tcPr>
          <w:p w14:paraId="624D5AC2" w14:textId="77777777" w:rsidR="00CB39ED" w:rsidRDefault="00CB39ED" w:rsidP="00CB518F">
            <w:pPr>
              <w:jc w:val="center"/>
            </w:pPr>
            <w:r w:rsidRPr="0008188A">
              <w:t>PDCCH</w:t>
            </w:r>
          </w:p>
        </w:tc>
        <w:tc>
          <w:tcPr>
            <w:tcW w:w="2020" w:type="dxa"/>
          </w:tcPr>
          <w:p w14:paraId="4C9FC281" w14:textId="4CD012DF" w:rsidR="00CB39ED" w:rsidRDefault="00CB39ED" w:rsidP="00CB518F">
            <w:pPr>
              <w:jc w:val="center"/>
            </w:pPr>
            <w:r w:rsidRPr="00E45066">
              <w:t>57</w:t>
            </w:r>
            <w:r>
              <w:t>.</w:t>
            </w:r>
            <w:r w:rsidRPr="00E45066">
              <w:t>6</w:t>
            </w:r>
          </w:p>
        </w:tc>
        <w:tc>
          <w:tcPr>
            <w:tcW w:w="2020" w:type="dxa"/>
          </w:tcPr>
          <w:p w14:paraId="27F5BCA3" w14:textId="59D4ED68" w:rsidR="00CB39ED" w:rsidRDefault="00CB39ED" w:rsidP="00CB518F">
            <w:pPr>
              <w:jc w:val="center"/>
            </w:pPr>
            <w:r w:rsidRPr="00E45066">
              <w:t>57</w:t>
            </w:r>
            <w:r>
              <w:t>.</w:t>
            </w:r>
            <w:r w:rsidRPr="00E45066">
              <w:t>6</w:t>
            </w:r>
          </w:p>
        </w:tc>
        <w:tc>
          <w:tcPr>
            <w:tcW w:w="2021" w:type="dxa"/>
          </w:tcPr>
          <w:p w14:paraId="195270AA" w14:textId="58A4A491" w:rsidR="00CB39ED" w:rsidRDefault="00CB39ED" w:rsidP="00CB518F">
            <w:pPr>
              <w:jc w:val="center"/>
            </w:pPr>
            <w:r w:rsidRPr="00E45066">
              <w:t>57</w:t>
            </w:r>
            <w:r>
              <w:t>.</w:t>
            </w:r>
            <w:r w:rsidRPr="00E45066">
              <w:t>6</w:t>
            </w:r>
          </w:p>
        </w:tc>
        <w:tc>
          <w:tcPr>
            <w:tcW w:w="1791" w:type="dxa"/>
          </w:tcPr>
          <w:p w14:paraId="73B43B8B" w14:textId="32AC6B6A" w:rsidR="00CB39ED" w:rsidRPr="00E45066" w:rsidRDefault="00F55124" w:rsidP="00CB518F">
            <w:pPr>
              <w:jc w:val="center"/>
            </w:pPr>
            <w:r w:rsidRPr="00E45066">
              <w:t>57</w:t>
            </w:r>
            <w:r>
              <w:t>.</w:t>
            </w:r>
            <w:r w:rsidRPr="00E45066">
              <w:t>6</w:t>
            </w:r>
          </w:p>
        </w:tc>
      </w:tr>
      <w:tr w:rsidR="00CB39ED" w14:paraId="0AB6A79C" w14:textId="31724A0C" w:rsidTr="00BE4977">
        <w:trPr>
          <w:jc w:val="center"/>
        </w:trPr>
        <w:tc>
          <w:tcPr>
            <w:tcW w:w="2043" w:type="dxa"/>
          </w:tcPr>
          <w:p w14:paraId="736D7D0C" w14:textId="77777777" w:rsidR="00CB39ED" w:rsidRDefault="00CB39ED" w:rsidP="00CB518F">
            <w:pPr>
              <w:jc w:val="center"/>
            </w:pPr>
            <w:r w:rsidRPr="0008188A">
              <w:t>CSI-RS</w:t>
            </w:r>
          </w:p>
        </w:tc>
        <w:tc>
          <w:tcPr>
            <w:tcW w:w="2020" w:type="dxa"/>
          </w:tcPr>
          <w:p w14:paraId="4A633DCE" w14:textId="77217745" w:rsidR="00CB39ED" w:rsidRDefault="00CB39ED" w:rsidP="00CB518F">
            <w:pPr>
              <w:jc w:val="center"/>
            </w:pPr>
            <w:r w:rsidRPr="00EA3E32">
              <w:t>30</w:t>
            </w:r>
          </w:p>
        </w:tc>
        <w:tc>
          <w:tcPr>
            <w:tcW w:w="2020" w:type="dxa"/>
          </w:tcPr>
          <w:p w14:paraId="5C46D8D5" w14:textId="29D039F0" w:rsidR="00CB39ED" w:rsidRDefault="00CB39ED" w:rsidP="00CB518F">
            <w:pPr>
              <w:jc w:val="center"/>
            </w:pPr>
            <w:r>
              <w:t>30.8</w:t>
            </w:r>
          </w:p>
        </w:tc>
        <w:tc>
          <w:tcPr>
            <w:tcW w:w="2021" w:type="dxa"/>
          </w:tcPr>
          <w:p w14:paraId="24F94AC8" w14:textId="3CD93D96" w:rsidR="00CB39ED" w:rsidRDefault="00CB39ED" w:rsidP="00CB518F">
            <w:pPr>
              <w:jc w:val="center"/>
            </w:pPr>
            <w:r>
              <w:t>31.1</w:t>
            </w:r>
          </w:p>
        </w:tc>
        <w:tc>
          <w:tcPr>
            <w:tcW w:w="1791" w:type="dxa"/>
          </w:tcPr>
          <w:p w14:paraId="088F722C" w14:textId="4B31C163" w:rsidR="00CB39ED" w:rsidRDefault="008F1E0D" w:rsidP="00CB518F">
            <w:pPr>
              <w:jc w:val="center"/>
            </w:pPr>
            <w:r>
              <w:t>31.2</w:t>
            </w:r>
          </w:p>
        </w:tc>
      </w:tr>
      <w:tr w:rsidR="00CB39ED" w14:paraId="3DAB5EAC" w14:textId="7FC7A0FB" w:rsidTr="00BE4977">
        <w:trPr>
          <w:jc w:val="center"/>
        </w:trPr>
        <w:tc>
          <w:tcPr>
            <w:tcW w:w="2043" w:type="dxa"/>
          </w:tcPr>
          <w:p w14:paraId="1C48D40E" w14:textId="77777777" w:rsidR="00CB39ED" w:rsidRDefault="00CB39ED" w:rsidP="00CB518F">
            <w:pPr>
              <w:jc w:val="center"/>
            </w:pPr>
            <w:r w:rsidRPr="0008188A">
              <w:t>SSS</w:t>
            </w:r>
          </w:p>
        </w:tc>
        <w:tc>
          <w:tcPr>
            <w:tcW w:w="2020" w:type="dxa"/>
          </w:tcPr>
          <w:p w14:paraId="30FBE265" w14:textId="3221455D" w:rsidR="00CB39ED" w:rsidRDefault="00CB39ED" w:rsidP="00CB518F">
            <w:pPr>
              <w:jc w:val="center"/>
            </w:pPr>
            <w:r w:rsidRPr="00EA3E32">
              <w:t>28</w:t>
            </w:r>
            <w:r>
              <w:t>.</w:t>
            </w:r>
            <w:r w:rsidRPr="00EA3E32">
              <w:t>8</w:t>
            </w:r>
          </w:p>
        </w:tc>
        <w:tc>
          <w:tcPr>
            <w:tcW w:w="2020" w:type="dxa"/>
          </w:tcPr>
          <w:p w14:paraId="4A291734" w14:textId="7F794F1C" w:rsidR="00CB39ED" w:rsidRDefault="00CB39ED" w:rsidP="00CB518F">
            <w:pPr>
              <w:jc w:val="center"/>
            </w:pPr>
            <w:r>
              <w:t>29.6</w:t>
            </w:r>
          </w:p>
        </w:tc>
        <w:tc>
          <w:tcPr>
            <w:tcW w:w="2021" w:type="dxa"/>
          </w:tcPr>
          <w:p w14:paraId="256C0FEB" w14:textId="1FDE7950" w:rsidR="00CB39ED" w:rsidRDefault="00CB39ED" w:rsidP="00CB518F">
            <w:pPr>
              <w:jc w:val="center"/>
            </w:pPr>
            <w:r>
              <w:t>29.8</w:t>
            </w:r>
          </w:p>
        </w:tc>
        <w:tc>
          <w:tcPr>
            <w:tcW w:w="1791" w:type="dxa"/>
          </w:tcPr>
          <w:p w14:paraId="2877C5EE" w14:textId="72B18F65" w:rsidR="00CB39ED" w:rsidRDefault="000D2464" w:rsidP="00CB518F">
            <w:pPr>
              <w:jc w:val="center"/>
            </w:pPr>
            <w:r>
              <w:t>29.9</w:t>
            </w:r>
          </w:p>
        </w:tc>
      </w:tr>
    </w:tbl>
    <w:p w14:paraId="6E4FE242" w14:textId="42BED238" w:rsidR="00914D0B" w:rsidRDefault="00914D0B" w:rsidP="00035097">
      <w:pPr>
        <w:spacing w:before="240"/>
        <w:rPr>
          <w:b/>
          <w:bCs/>
        </w:rPr>
      </w:pPr>
      <w:bookmarkStart w:id="17" w:name="O7"/>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E7E12">
        <w:rPr>
          <w:b/>
          <w:bCs/>
          <w:noProof/>
        </w:rPr>
        <w:t>6</w:t>
      </w:r>
      <w:r w:rsidRPr="00FA7ED0">
        <w:rPr>
          <w:b/>
          <w:bCs/>
        </w:rPr>
        <w:fldChar w:fldCharType="end"/>
      </w:r>
      <w:r w:rsidRPr="00FA7ED0">
        <w:rPr>
          <w:b/>
          <w:bCs/>
        </w:rPr>
        <w:t>:</w:t>
      </w:r>
      <w:r>
        <w:rPr>
          <w:b/>
          <w:bCs/>
        </w:rPr>
        <w:t xml:space="preserve"> </w:t>
      </w:r>
      <w:r w:rsidR="00BB272C">
        <w:rPr>
          <w:b/>
          <w:bCs/>
        </w:rPr>
        <w:t xml:space="preserve">The number of </w:t>
      </w:r>
      <w:r w:rsidR="00E13C38">
        <w:rPr>
          <w:b/>
          <w:bCs/>
        </w:rPr>
        <w:t xml:space="preserve">REs reserved by the PEI at </w:t>
      </w:r>
      <w:r w:rsidR="0028539B">
        <w:rPr>
          <w:b/>
          <w:bCs/>
        </w:rPr>
        <w:t>a</w:t>
      </w:r>
      <w:r w:rsidR="00E13C38">
        <w:rPr>
          <w:b/>
          <w:bCs/>
        </w:rPr>
        <w:t xml:space="preserve"> configured PEI occasion is determined by</w:t>
      </w:r>
      <w:r w:rsidR="00FE7F65">
        <w:rPr>
          <w:b/>
          <w:bCs/>
        </w:rPr>
        <w:t xml:space="preserve"> whether the resource is semi-statically or dynamic not available to </w:t>
      </w:r>
      <w:r w:rsidR="008C0265">
        <w:rPr>
          <w:b/>
          <w:bCs/>
        </w:rPr>
        <w:t>legacy channels and signals</w:t>
      </w:r>
    </w:p>
    <w:p w14:paraId="696A9E86" w14:textId="51F64E67" w:rsidR="00E13C38" w:rsidRPr="00046190" w:rsidRDefault="00E13C38" w:rsidP="00E13C38">
      <w:pPr>
        <w:pStyle w:val="ListParagraph"/>
        <w:numPr>
          <w:ilvl w:val="0"/>
          <w:numId w:val="27"/>
        </w:numPr>
        <w:rPr>
          <w:b/>
          <w:bCs/>
        </w:rPr>
      </w:pPr>
      <w:r w:rsidRPr="00046190">
        <w:rPr>
          <w:b/>
          <w:bCs/>
        </w:rPr>
        <w:t xml:space="preserve">If resource </w:t>
      </w:r>
      <w:r w:rsidR="006B01B7" w:rsidRPr="00046190">
        <w:rPr>
          <w:b/>
          <w:bCs/>
        </w:rPr>
        <w:t xml:space="preserve">for the configured PEI occasion is semi-statically not available to the other channels and signals, </w:t>
      </w:r>
      <w:r w:rsidR="00130032" w:rsidRPr="00046190">
        <w:rPr>
          <w:b/>
          <w:bCs/>
        </w:rPr>
        <w:t xml:space="preserve">PDCCH based PEI </w:t>
      </w:r>
      <w:r w:rsidR="006A3621">
        <w:rPr>
          <w:b/>
          <w:bCs/>
        </w:rPr>
        <w:t>has</w:t>
      </w:r>
      <w:r w:rsidR="00130032" w:rsidRPr="00046190">
        <w:rPr>
          <w:b/>
          <w:bCs/>
        </w:rPr>
        <w:t xml:space="preserve"> </w:t>
      </w:r>
      <w:r w:rsidR="006A3621">
        <w:rPr>
          <w:b/>
          <w:bCs/>
        </w:rPr>
        <w:t>lower</w:t>
      </w:r>
      <w:r w:rsidR="00130032" w:rsidRPr="00046190">
        <w:rPr>
          <w:b/>
          <w:bCs/>
        </w:rPr>
        <w:t xml:space="preserve"> resource</w:t>
      </w:r>
      <w:r w:rsidR="006A3621">
        <w:rPr>
          <w:b/>
          <w:bCs/>
        </w:rPr>
        <w:t xml:space="preserve"> overhead</w:t>
      </w:r>
      <w:r w:rsidR="00130032" w:rsidRPr="00046190">
        <w:rPr>
          <w:b/>
          <w:bCs/>
        </w:rPr>
        <w:t xml:space="preserve"> than CSI-RS and SSS based PEI.</w:t>
      </w:r>
    </w:p>
    <w:p w14:paraId="64CEF1DE" w14:textId="612B7B03" w:rsidR="00130032" w:rsidRPr="00046190" w:rsidRDefault="00130032" w:rsidP="00130032">
      <w:pPr>
        <w:pStyle w:val="ListParagraph"/>
        <w:numPr>
          <w:ilvl w:val="0"/>
          <w:numId w:val="27"/>
        </w:numPr>
        <w:rPr>
          <w:b/>
          <w:bCs/>
        </w:rPr>
      </w:pPr>
      <w:r w:rsidRPr="00046190">
        <w:rPr>
          <w:b/>
          <w:bCs/>
        </w:rPr>
        <w:t xml:space="preserve">If resource for the configured PEI occasion is dynamically not available to the other channels and signals, PDCCH based PEI </w:t>
      </w:r>
      <w:r w:rsidR="006A3621">
        <w:rPr>
          <w:b/>
          <w:bCs/>
        </w:rPr>
        <w:t>has higher</w:t>
      </w:r>
      <w:r w:rsidRPr="00046190">
        <w:rPr>
          <w:b/>
          <w:bCs/>
        </w:rPr>
        <w:t xml:space="preserve"> </w:t>
      </w:r>
      <w:r w:rsidR="006A3621">
        <w:rPr>
          <w:b/>
          <w:bCs/>
        </w:rPr>
        <w:t xml:space="preserve">resource overhead </w:t>
      </w:r>
      <w:r w:rsidRPr="00046190">
        <w:rPr>
          <w:b/>
          <w:bCs/>
        </w:rPr>
        <w:t>than CSI-RS and SSS based PEI.</w:t>
      </w:r>
    </w:p>
    <w:bookmarkEnd w:id="17"/>
    <w:p w14:paraId="00465772" w14:textId="43418FD9" w:rsidR="00E761A8" w:rsidRDefault="00F8467A" w:rsidP="007A4DD7">
      <w:pPr>
        <w:pStyle w:val="Heading2"/>
        <w:tabs>
          <w:tab w:val="num" w:pos="720"/>
        </w:tabs>
        <w:spacing w:before="240"/>
      </w:pPr>
      <w:r>
        <w:rPr>
          <w:lang w:val="en-US"/>
        </w:rPr>
        <w:t>Coexistence with legacy channels</w:t>
      </w:r>
    </w:p>
    <w:p w14:paraId="6EDFAF3A" w14:textId="43BF53FB" w:rsidR="00EC682B" w:rsidRDefault="002F128F" w:rsidP="00247DE0">
      <w:pPr>
        <w:tabs>
          <w:tab w:val="num" w:pos="720"/>
          <w:tab w:val="num" w:pos="1440"/>
        </w:tabs>
      </w:pPr>
      <w:r>
        <w:t>When P</w:t>
      </w:r>
      <w:r w:rsidR="00EC4752" w:rsidRPr="00EC4752">
        <w:t>EI occasion is semi-statically configur</w:t>
      </w:r>
      <w:r w:rsidR="00CC1CFC">
        <w:t>ed</w:t>
      </w:r>
      <w:r w:rsidR="00EC4752" w:rsidRPr="00EC4752">
        <w:t xml:space="preserve">, whether PEI is transmitted or not depends on choice of </w:t>
      </w:r>
      <w:proofErr w:type="spellStart"/>
      <w:r w:rsidR="00EC4752" w:rsidRPr="00EC4752">
        <w:t>Behv</w:t>
      </w:r>
      <w:proofErr w:type="spellEnd"/>
      <w:r w:rsidR="00EC4752" w:rsidRPr="00EC4752">
        <w:t>-A and B</w:t>
      </w:r>
      <w:r>
        <w:t xml:space="preserve">. We have assumed the former given it has a better resource usage efficiency than </w:t>
      </w:r>
      <w:proofErr w:type="spellStart"/>
      <w:r>
        <w:t>Behv</w:t>
      </w:r>
      <w:proofErr w:type="spellEnd"/>
      <w:r>
        <w:t xml:space="preserve">-B in </w:t>
      </w:r>
      <w:r w:rsidR="00FC5D62">
        <w:t>typical network deployment.</w:t>
      </w:r>
      <w:r w:rsidR="007F7138">
        <w:t xml:space="preserve"> In this case, the </w:t>
      </w:r>
      <w:r w:rsidR="00EC4752" w:rsidRPr="00EC4752">
        <w:t xml:space="preserve">higher layer (semi-statically) </w:t>
      </w:r>
      <w:proofErr w:type="gramStart"/>
      <w:r w:rsidR="00EC4752" w:rsidRPr="00EC4752">
        <w:t>configured</w:t>
      </w:r>
      <w:proofErr w:type="gramEnd"/>
      <w:r w:rsidR="00EC4752" w:rsidRPr="00EC4752">
        <w:t xml:space="preserve"> or SPS CSI-RS</w:t>
      </w:r>
      <w:r w:rsidR="00774485">
        <w:t xml:space="preserve"> has to be configured to not conflict with </w:t>
      </w:r>
      <w:r w:rsidR="00C068BA">
        <w:t xml:space="preserve">PEI occasions. </w:t>
      </w:r>
      <w:r w:rsidR="00CD213A">
        <w:t xml:space="preserve">Otherwise, the UE may inaccurately measure the </w:t>
      </w:r>
      <w:r w:rsidR="00EC1038">
        <w:t>DL channel</w:t>
      </w:r>
      <w:r w:rsidR="00CD213A">
        <w:t xml:space="preserve">. </w:t>
      </w:r>
      <w:r w:rsidR="00C00F4B">
        <w:t xml:space="preserve">Therefore, resources of configured PEI occasions are semi-statically not available to </w:t>
      </w:r>
      <w:r w:rsidR="00EC4752" w:rsidRPr="00EC4752">
        <w:t>higher layer configured or SPS CSI-RS</w:t>
      </w:r>
      <w:r w:rsidR="00F466D7">
        <w:t xml:space="preserve">. </w:t>
      </w:r>
    </w:p>
    <w:p w14:paraId="00284AA2" w14:textId="49ED1FEB" w:rsidR="007A6978" w:rsidRPr="00D357AF" w:rsidRDefault="00EC4752" w:rsidP="00247DE0">
      <w:pPr>
        <w:tabs>
          <w:tab w:val="num" w:pos="720"/>
          <w:tab w:val="num" w:pos="1440"/>
        </w:tabs>
      </w:pPr>
      <w:r w:rsidRPr="00D357AF">
        <w:t>For PDCCH</w:t>
      </w:r>
      <w:r w:rsidR="00EC682B" w:rsidRPr="00D357AF">
        <w:t xml:space="preserve"> </w:t>
      </w:r>
      <w:r w:rsidR="00F80DDB">
        <w:t>and</w:t>
      </w:r>
      <w:r w:rsidR="00EC682B" w:rsidRPr="00D357AF">
        <w:t xml:space="preserve"> dynamic CSI-RS</w:t>
      </w:r>
      <w:r w:rsidRPr="00D357AF">
        <w:t xml:space="preserve">, a conflict </w:t>
      </w:r>
      <w:r w:rsidR="00CB44A5" w:rsidRPr="00D357AF">
        <w:t>with</w:t>
      </w:r>
      <w:r w:rsidRPr="00D357AF">
        <w:t xml:space="preserve"> PEI can be avoided by network not sending </w:t>
      </w:r>
      <w:r w:rsidR="008A7FEC" w:rsidRPr="00D357AF">
        <w:t xml:space="preserve">or scheduling </w:t>
      </w:r>
      <w:r w:rsidRPr="00D357AF">
        <w:t xml:space="preserve">the </w:t>
      </w:r>
      <w:r w:rsidR="00D331EB">
        <w:t xml:space="preserve">legacy </w:t>
      </w:r>
      <w:r w:rsidR="00494985" w:rsidRPr="00D357AF">
        <w:t>channel or signal</w:t>
      </w:r>
      <w:r w:rsidR="003012A6" w:rsidRPr="00D357AF">
        <w:t xml:space="preserve">. </w:t>
      </w:r>
      <w:r w:rsidR="009838DE" w:rsidRPr="00D357AF">
        <w:t xml:space="preserve">On </w:t>
      </w:r>
      <w:r w:rsidR="00276A23" w:rsidRPr="00D357AF">
        <w:t>a</w:t>
      </w:r>
      <w:r w:rsidR="009838DE" w:rsidRPr="00D357AF">
        <w:t xml:space="preserve"> PEI occasion, if there is no such conflict, the </w:t>
      </w:r>
      <w:r w:rsidR="00276A23" w:rsidRPr="00D357AF">
        <w:t>channel or signal</w:t>
      </w:r>
      <w:r w:rsidR="009838DE" w:rsidRPr="00D357AF">
        <w:t xml:space="preserve"> can be transmitted by network. </w:t>
      </w:r>
      <w:r w:rsidR="003012A6" w:rsidRPr="00D357AF">
        <w:t xml:space="preserve">In this case, </w:t>
      </w:r>
      <w:r w:rsidR="00392A9C" w:rsidRPr="00D357AF">
        <w:t xml:space="preserve">resources of configured PEI occasions are </w:t>
      </w:r>
      <w:r w:rsidR="00563EE7" w:rsidRPr="00D357AF">
        <w:t>dynamically</w:t>
      </w:r>
      <w:r w:rsidR="00392A9C" w:rsidRPr="00D357AF">
        <w:t xml:space="preserve"> not available to</w:t>
      </w:r>
      <w:r w:rsidR="00563EE7" w:rsidRPr="00D357AF">
        <w:t xml:space="preserve"> </w:t>
      </w:r>
      <w:r w:rsidR="00C174B8" w:rsidRPr="00D357AF">
        <w:t>the channel or signal</w:t>
      </w:r>
      <w:r w:rsidR="00392A9C" w:rsidRPr="00D357AF">
        <w:t xml:space="preserve">. </w:t>
      </w:r>
      <w:r w:rsidR="00F32410" w:rsidRPr="00D357AF">
        <w:t>However, because even</w:t>
      </w:r>
      <w:r w:rsidR="00012144" w:rsidRPr="00D357AF">
        <w:t xml:space="preserve"> if</w:t>
      </w:r>
      <w:r w:rsidR="00F32410" w:rsidRPr="00D357AF">
        <w:t xml:space="preserve"> the</w:t>
      </w:r>
      <w:r w:rsidR="00012144" w:rsidRPr="00D357AF">
        <w:t>re is a partial</w:t>
      </w:r>
      <w:r w:rsidR="00F32410" w:rsidRPr="00D357AF">
        <w:t xml:space="preserve"> </w:t>
      </w:r>
      <w:r w:rsidR="00012144" w:rsidRPr="00D357AF">
        <w:t>collision</w:t>
      </w:r>
      <w:r w:rsidR="00F32410" w:rsidRPr="00D357AF">
        <w:t xml:space="preserve"> </w:t>
      </w:r>
      <w:r w:rsidR="00A71CFB" w:rsidRPr="00D357AF">
        <w:t>the legacy</w:t>
      </w:r>
      <w:r w:rsidR="00DD30F9" w:rsidRPr="00D357AF">
        <w:t xml:space="preserve"> channel or signal </w:t>
      </w:r>
      <w:r w:rsidR="00F32410" w:rsidRPr="00D357AF">
        <w:t xml:space="preserve">cannot be transmitted, the PEI resource </w:t>
      </w:r>
      <w:r w:rsidR="007D198C" w:rsidRPr="00D357AF">
        <w:t>overhead shown</w:t>
      </w:r>
      <w:r w:rsidR="00F32410" w:rsidRPr="00D357AF">
        <w:t xml:space="preserve"> in </w:t>
      </w:r>
      <w:r w:rsidR="00D357AF" w:rsidRPr="00D357AF">
        <w:fldChar w:fldCharType="begin"/>
      </w:r>
      <w:r w:rsidR="00D357AF" w:rsidRPr="00D357AF">
        <w:instrText xml:space="preserve"> REF _Ref71450843 \h  \* MERGEFORMAT </w:instrText>
      </w:r>
      <w:r w:rsidR="00D357AF" w:rsidRPr="00D357AF">
        <w:fldChar w:fldCharType="separate"/>
      </w:r>
      <w:r w:rsidR="00FE7E12" w:rsidRPr="00FE7E12">
        <w:t xml:space="preserve">Table </w:t>
      </w:r>
      <w:r w:rsidR="00FE7E12" w:rsidRPr="00FE7E12">
        <w:rPr>
          <w:noProof/>
        </w:rPr>
        <w:t>6</w:t>
      </w:r>
      <w:r w:rsidR="00D357AF" w:rsidRPr="00D357AF">
        <w:fldChar w:fldCharType="end"/>
      </w:r>
      <w:r w:rsidR="00D357AF" w:rsidRPr="00D357AF">
        <w:t xml:space="preserve"> </w:t>
      </w:r>
      <w:r w:rsidR="00B77939" w:rsidRPr="00D357AF">
        <w:t xml:space="preserve"> is a lower bound </w:t>
      </w:r>
      <w:r w:rsidR="00E12356" w:rsidRPr="00D357AF">
        <w:t xml:space="preserve">if the conflict is </w:t>
      </w:r>
      <w:r w:rsidR="002357EE" w:rsidRPr="00D357AF">
        <w:t>avoided</w:t>
      </w:r>
      <w:r w:rsidR="00E12356" w:rsidRPr="00D357AF">
        <w:t xml:space="preserve"> by not transmitting </w:t>
      </w:r>
      <w:r w:rsidR="00092DEB" w:rsidRPr="00D357AF">
        <w:t>the channel or signal</w:t>
      </w:r>
      <w:r w:rsidR="00E12356" w:rsidRPr="00D357AF">
        <w:t>.</w:t>
      </w:r>
      <w:r w:rsidR="00241D5D" w:rsidRPr="00D357AF">
        <w:t xml:space="preserve"> </w:t>
      </w:r>
    </w:p>
    <w:p w14:paraId="55BD4BCB" w14:textId="7462AAA5" w:rsidR="00D956E8" w:rsidRDefault="00641728" w:rsidP="00147C5D">
      <w:pPr>
        <w:spacing w:before="240"/>
        <w:rPr>
          <w:b/>
          <w:bCs/>
        </w:rPr>
      </w:pPr>
      <w:bookmarkStart w:id="18" w:name="O8"/>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E7E12">
        <w:rPr>
          <w:b/>
          <w:bCs/>
          <w:noProof/>
        </w:rPr>
        <w:t>7</w:t>
      </w:r>
      <w:r w:rsidRPr="00FA7ED0">
        <w:rPr>
          <w:b/>
          <w:bCs/>
        </w:rPr>
        <w:fldChar w:fldCharType="end"/>
      </w:r>
      <w:r w:rsidRPr="00FA7ED0">
        <w:rPr>
          <w:b/>
          <w:bCs/>
        </w:rPr>
        <w:t>:</w:t>
      </w:r>
      <w:r w:rsidR="006E57E7">
        <w:rPr>
          <w:b/>
          <w:bCs/>
        </w:rPr>
        <w:t xml:space="preserve"> </w:t>
      </w:r>
      <w:r w:rsidR="009849C2">
        <w:rPr>
          <w:b/>
          <w:bCs/>
        </w:rPr>
        <w:t>Depending on network implementation and UE capability</w:t>
      </w:r>
    </w:p>
    <w:p w14:paraId="3AE46B4E" w14:textId="6F3306C4" w:rsidR="009849C2" w:rsidRPr="00DE4D69" w:rsidRDefault="00DE4D69" w:rsidP="009849C2">
      <w:pPr>
        <w:pStyle w:val="ListParagraph"/>
        <w:numPr>
          <w:ilvl w:val="0"/>
          <w:numId w:val="30"/>
        </w:numPr>
        <w:rPr>
          <w:b/>
          <w:bCs/>
        </w:rPr>
      </w:pPr>
      <w:r w:rsidRPr="00DE4D69">
        <w:rPr>
          <w:b/>
          <w:bCs/>
        </w:rPr>
        <w:t xml:space="preserve">For </w:t>
      </w:r>
      <w:r w:rsidR="00EC4752" w:rsidRPr="00EC4752">
        <w:rPr>
          <w:b/>
          <w:bCs/>
        </w:rPr>
        <w:t>higher layer configured or SPS CSI-RS</w:t>
      </w:r>
      <w:r w:rsidRPr="00DE4D69">
        <w:rPr>
          <w:b/>
          <w:bCs/>
        </w:rPr>
        <w:t xml:space="preserve">, resources of configured PEI occasions are semi-statically not available </w:t>
      </w:r>
    </w:p>
    <w:p w14:paraId="13977475" w14:textId="7BC0394A" w:rsidR="00DE4D69" w:rsidRPr="008F0749" w:rsidRDefault="00EC4752" w:rsidP="00C24FB7">
      <w:pPr>
        <w:pStyle w:val="ListParagraph"/>
        <w:numPr>
          <w:ilvl w:val="0"/>
          <w:numId w:val="30"/>
        </w:numPr>
        <w:spacing w:after="240"/>
        <w:rPr>
          <w:b/>
          <w:bCs/>
        </w:rPr>
      </w:pPr>
      <w:r w:rsidRPr="00EC4752">
        <w:rPr>
          <w:b/>
          <w:bCs/>
        </w:rPr>
        <w:t xml:space="preserve">For </w:t>
      </w:r>
      <w:r w:rsidR="000D70D1">
        <w:rPr>
          <w:b/>
          <w:bCs/>
        </w:rPr>
        <w:t xml:space="preserve">legacy </w:t>
      </w:r>
      <w:r w:rsidRPr="00EC4752">
        <w:rPr>
          <w:b/>
          <w:bCs/>
        </w:rPr>
        <w:t>PDCCH</w:t>
      </w:r>
      <w:r w:rsidR="005A68C6" w:rsidRPr="008F0749">
        <w:rPr>
          <w:b/>
          <w:bCs/>
        </w:rPr>
        <w:t xml:space="preserve"> or </w:t>
      </w:r>
      <w:r w:rsidR="0039145A">
        <w:rPr>
          <w:b/>
          <w:bCs/>
        </w:rPr>
        <w:t>aperiodic</w:t>
      </w:r>
      <w:r w:rsidR="005A68C6" w:rsidRPr="008F0749">
        <w:rPr>
          <w:b/>
          <w:bCs/>
        </w:rPr>
        <w:t xml:space="preserve"> CSI-RS, </w:t>
      </w:r>
      <w:r w:rsidR="007573DE" w:rsidRPr="008F0749">
        <w:rPr>
          <w:b/>
          <w:bCs/>
        </w:rPr>
        <w:t xml:space="preserve">resources of configured PEI occasions </w:t>
      </w:r>
      <w:r w:rsidR="001C306F">
        <w:rPr>
          <w:b/>
          <w:bCs/>
        </w:rPr>
        <w:t>can be</w:t>
      </w:r>
      <w:r w:rsidR="007573DE" w:rsidRPr="008F0749">
        <w:rPr>
          <w:b/>
          <w:bCs/>
        </w:rPr>
        <w:t xml:space="preserve"> dynamically not available </w:t>
      </w:r>
      <w:r w:rsidR="009360B6" w:rsidRPr="008F0749">
        <w:rPr>
          <w:b/>
          <w:bCs/>
        </w:rPr>
        <w:t>if</w:t>
      </w:r>
      <w:r w:rsidR="007573DE" w:rsidRPr="008F0749">
        <w:rPr>
          <w:b/>
          <w:bCs/>
        </w:rPr>
        <w:t xml:space="preserve"> the</w:t>
      </w:r>
      <w:r w:rsidRPr="00EC4752">
        <w:rPr>
          <w:b/>
          <w:bCs/>
        </w:rPr>
        <w:t xml:space="preserve"> PDCCH</w:t>
      </w:r>
      <w:r w:rsidR="00FA62B0" w:rsidRPr="008F0749">
        <w:rPr>
          <w:b/>
          <w:bCs/>
        </w:rPr>
        <w:t xml:space="preserve"> or CSI-RS is not transmitted </w:t>
      </w:r>
      <w:r w:rsidR="009360B6" w:rsidRPr="008F0749">
        <w:rPr>
          <w:b/>
          <w:bCs/>
        </w:rPr>
        <w:t>when it collides with a transmitted PEI</w:t>
      </w:r>
      <w:r w:rsidR="000F3C58" w:rsidRPr="008F0749">
        <w:rPr>
          <w:b/>
          <w:bCs/>
        </w:rPr>
        <w:t xml:space="preserve">. </w:t>
      </w:r>
      <w:r w:rsidR="005416C7">
        <w:rPr>
          <w:b/>
          <w:bCs/>
        </w:rPr>
        <w:fldChar w:fldCharType="begin"/>
      </w:r>
      <w:r w:rsidR="005416C7">
        <w:rPr>
          <w:b/>
          <w:bCs/>
        </w:rPr>
        <w:instrText xml:space="preserve"> REF _Ref71450843 \h </w:instrText>
      </w:r>
      <w:r w:rsidR="005416C7">
        <w:rPr>
          <w:b/>
          <w:bCs/>
        </w:rPr>
      </w:r>
      <w:r w:rsidR="005416C7">
        <w:rPr>
          <w:b/>
          <w:bCs/>
        </w:rPr>
        <w:fldChar w:fldCharType="separate"/>
      </w:r>
      <w:r w:rsidR="00FE7E12" w:rsidRPr="008D1814">
        <w:rPr>
          <w:b/>
          <w:bCs/>
        </w:rPr>
        <w:t xml:space="preserve">Table </w:t>
      </w:r>
      <w:r w:rsidR="00FE7E12">
        <w:rPr>
          <w:b/>
          <w:bCs/>
          <w:noProof/>
        </w:rPr>
        <w:t>6</w:t>
      </w:r>
      <w:r w:rsidR="005416C7">
        <w:rPr>
          <w:b/>
          <w:bCs/>
        </w:rPr>
        <w:fldChar w:fldCharType="end"/>
      </w:r>
      <w:r w:rsidR="000D5CA9">
        <w:rPr>
          <w:b/>
          <w:bCs/>
        </w:rPr>
        <w:t xml:space="preserve"> </w:t>
      </w:r>
      <w:r w:rsidR="000F3C58" w:rsidRPr="008F0749">
        <w:rPr>
          <w:b/>
          <w:bCs/>
        </w:rPr>
        <w:t>is the lower bound of amount of unavailable resources</w:t>
      </w:r>
    </w:p>
    <w:p w14:paraId="0359CBCE" w14:textId="0B295348" w:rsidR="00F74F6B" w:rsidRPr="00A06C3A" w:rsidRDefault="00F74F6B" w:rsidP="001A68A0">
      <w:pPr>
        <w:rPr>
          <w:b/>
          <w:bCs/>
        </w:rPr>
      </w:pPr>
      <w:bookmarkStart w:id="19" w:name="P6"/>
      <w:bookmarkEnd w:id="18"/>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FE7E12">
        <w:rPr>
          <w:b/>
          <w:bCs/>
          <w:noProof/>
        </w:rPr>
        <w:t>3</w:t>
      </w:r>
      <w:r w:rsidRPr="00F154FB">
        <w:rPr>
          <w:b/>
          <w:bCs/>
        </w:rPr>
        <w:fldChar w:fldCharType="end"/>
      </w:r>
      <w:r w:rsidRPr="00F154FB">
        <w:rPr>
          <w:b/>
          <w:bCs/>
        </w:rPr>
        <w:t>:</w:t>
      </w:r>
      <w:r>
        <w:rPr>
          <w:b/>
          <w:bCs/>
        </w:rPr>
        <w:t xml:space="preserve"> Discuss the handling of </w:t>
      </w:r>
      <w:r w:rsidRPr="00A06C3A">
        <w:rPr>
          <w:b/>
          <w:bCs/>
        </w:rPr>
        <w:t>collision</w:t>
      </w:r>
      <w:r>
        <w:rPr>
          <w:b/>
          <w:bCs/>
        </w:rPr>
        <w:t xml:space="preserve"> between PEI and</w:t>
      </w:r>
      <w:r w:rsidRPr="00A06C3A">
        <w:rPr>
          <w:b/>
          <w:bCs/>
        </w:rPr>
        <w:t xml:space="preserve"> </w:t>
      </w:r>
      <w:r>
        <w:rPr>
          <w:b/>
          <w:bCs/>
        </w:rPr>
        <w:t>the</w:t>
      </w:r>
      <w:r w:rsidRPr="00A06C3A">
        <w:rPr>
          <w:b/>
          <w:bCs/>
        </w:rPr>
        <w:t xml:space="preserve"> other channels </w:t>
      </w:r>
      <w:r>
        <w:rPr>
          <w:b/>
          <w:bCs/>
        </w:rPr>
        <w:t>(</w:t>
      </w:r>
      <w:r w:rsidRPr="00A06C3A">
        <w:rPr>
          <w:b/>
          <w:bCs/>
        </w:rPr>
        <w:t>UL symbol, DL broadcast channel including SIB, SIB PDCCH, SSB, idle/inactive TRS</w:t>
      </w:r>
      <w:r>
        <w:rPr>
          <w:b/>
          <w:bCs/>
        </w:rPr>
        <w:t>). N</w:t>
      </w:r>
      <w:r w:rsidRPr="00A06C3A">
        <w:rPr>
          <w:b/>
          <w:bCs/>
        </w:rPr>
        <w:t>o requirement for UE blind detection of the collision</w:t>
      </w:r>
      <w:r>
        <w:rPr>
          <w:b/>
          <w:bCs/>
        </w:rPr>
        <w:t>.</w:t>
      </w:r>
    </w:p>
    <w:bookmarkEnd w:id="19"/>
    <w:p w14:paraId="3F472671" w14:textId="35026438" w:rsidR="001E1676" w:rsidRPr="001E1676" w:rsidRDefault="001E1676" w:rsidP="001D05A9">
      <w:pPr>
        <w:pStyle w:val="Heading2"/>
        <w:tabs>
          <w:tab w:val="num" w:pos="720"/>
        </w:tabs>
        <w:spacing w:before="240"/>
        <w:rPr>
          <w:lang w:val="en-US"/>
        </w:rPr>
      </w:pPr>
      <w:r>
        <w:rPr>
          <w:lang w:val="en-US"/>
        </w:rPr>
        <w:t xml:space="preserve">PEI </w:t>
      </w:r>
      <w:r w:rsidR="003941E5">
        <w:rPr>
          <w:lang w:val="en-US"/>
        </w:rPr>
        <w:t>design</w:t>
      </w:r>
    </w:p>
    <w:p w14:paraId="5EB3E076" w14:textId="56DD41F0" w:rsidR="000C5F42" w:rsidRPr="000E70E0" w:rsidRDefault="000C5F42" w:rsidP="000C5F42">
      <w:pPr>
        <w:tabs>
          <w:tab w:val="num" w:pos="720"/>
        </w:tabs>
      </w:pPr>
      <w:r w:rsidRPr="00562053">
        <w:t xml:space="preserve">In </w:t>
      </w:r>
      <w:r>
        <w:t>RAN1 #104-e, t</w:t>
      </w:r>
      <w:r w:rsidRPr="000E70E0">
        <w:t xml:space="preserve">wo UE behaviors for PEI </w:t>
      </w:r>
      <w:r>
        <w:t xml:space="preserve">design </w:t>
      </w:r>
      <w:r w:rsidRPr="000E70E0">
        <w:t>were identified</w:t>
      </w:r>
      <w:r>
        <w:t xml:space="preserve"> (</w:t>
      </w:r>
      <w:r>
        <w:fldChar w:fldCharType="begin"/>
      </w:r>
      <w:r>
        <w:instrText xml:space="preserve"> REF _Ref68246932 \r \h </w:instrText>
      </w:r>
      <w:r>
        <w:fldChar w:fldCharType="separate"/>
      </w:r>
      <w:r w:rsidR="00FE7E12">
        <w:t>[3]</w:t>
      </w:r>
      <w:r>
        <w:fldChar w:fldCharType="end"/>
      </w:r>
      <w:r>
        <w:t>)</w:t>
      </w:r>
    </w:p>
    <w:p w14:paraId="35B6E82F" w14:textId="77777777" w:rsidR="000C5F42" w:rsidRPr="000E70E0" w:rsidRDefault="000C5F42" w:rsidP="000C5F42">
      <w:pPr>
        <w:pStyle w:val="ListParagraph"/>
        <w:numPr>
          <w:ilvl w:val="0"/>
          <w:numId w:val="12"/>
        </w:numPr>
      </w:pPr>
      <w:r w:rsidRPr="00C503BB">
        <w:t>Behavior-A: the PEI is a wakeup signal</w:t>
      </w:r>
    </w:p>
    <w:p w14:paraId="44F61A55" w14:textId="77777777" w:rsidR="000C5F42" w:rsidRPr="00167B38" w:rsidRDefault="000C5F42" w:rsidP="000C5F42">
      <w:pPr>
        <w:pStyle w:val="ListParagraph"/>
        <w:numPr>
          <w:ilvl w:val="0"/>
          <w:numId w:val="12"/>
        </w:numPr>
        <w:spacing w:after="240"/>
      </w:pPr>
      <w:r w:rsidRPr="00C503BB">
        <w:t>Behavior-B: the PEI is a go-to-sleep signal</w:t>
      </w:r>
    </w:p>
    <w:tbl>
      <w:tblPr>
        <w:tblStyle w:val="TableGrid"/>
        <w:tblW w:w="0" w:type="auto"/>
        <w:tblLook w:val="04A0" w:firstRow="1" w:lastRow="0" w:firstColumn="1" w:lastColumn="0" w:noHBand="0" w:noVBand="1"/>
      </w:tblPr>
      <w:tblGrid>
        <w:gridCol w:w="9962"/>
      </w:tblGrid>
      <w:tr w:rsidR="000C5F42" w14:paraId="7F9D1D07" w14:textId="77777777" w:rsidTr="00394CC6">
        <w:tc>
          <w:tcPr>
            <w:tcW w:w="9962" w:type="dxa"/>
          </w:tcPr>
          <w:p w14:paraId="305CFEC1" w14:textId="77777777" w:rsidR="000C5F42" w:rsidRPr="00597487" w:rsidRDefault="000C5F42" w:rsidP="00394CC6">
            <w:pPr>
              <w:overflowPunct/>
              <w:autoSpaceDE/>
              <w:autoSpaceDN/>
              <w:adjustRightInd/>
              <w:spacing w:after="0"/>
              <w:textAlignment w:val="auto"/>
              <w:rPr>
                <w:rFonts w:eastAsia="Times New Roman"/>
                <w:lang w:eastAsia="zh-CN"/>
              </w:rPr>
            </w:pPr>
            <w:r w:rsidRPr="00597487">
              <w:rPr>
                <w:rFonts w:ascii="Times" w:eastAsia="Batang" w:hAnsi="Times"/>
                <w:color w:val="000000"/>
                <w:kern w:val="24"/>
                <w:highlight w:val="green"/>
                <w:lang w:val="en-GB" w:eastAsia="zh-CN"/>
              </w:rPr>
              <w:t>Agreements:</w:t>
            </w:r>
          </w:p>
          <w:p w14:paraId="7AA5FDB6" w14:textId="77777777" w:rsidR="000C5F42" w:rsidRPr="00597487" w:rsidRDefault="000C5F42" w:rsidP="00394CC6">
            <w:pPr>
              <w:overflowPunct/>
              <w:autoSpaceDE/>
              <w:autoSpaceDN/>
              <w:adjustRightInd/>
              <w:spacing w:after="0"/>
              <w:textAlignment w:val="auto"/>
              <w:rPr>
                <w:rFonts w:eastAsia="Times New Roman"/>
                <w:lang w:eastAsia="zh-CN"/>
              </w:rPr>
            </w:pPr>
            <w:r w:rsidRPr="00597487">
              <w:rPr>
                <w:rFonts w:ascii="Times" w:eastAsia="Batang" w:hAnsi="Times"/>
                <w:color w:val="13171F"/>
                <w:kern w:val="24"/>
                <w:lang w:val="en-GB" w:eastAsia="zh-CN"/>
              </w:rPr>
              <w:lastRenderedPageBreak/>
              <w:t>For the evaluation and comparison of PEI candidate designs based on PDCCH, TRS/CSI-RS and SSS, the following are assumed:</w:t>
            </w:r>
          </w:p>
          <w:p w14:paraId="4D0339E2" w14:textId="77777777" w:rsidR="000C5F42" w:rsidRPr="00597487" w:rsidRDefault="000C5F42" w:rsidP="00394CC6">
            <w:pPr>
              <w:numPr>
                <w:ilvl w:val="0"/>
                <w:numId w:val="13"/>
              </w:numPr>
              <w:tabs>
                <w:tab w:val="left" w:pos="720"/>
              </w:tabs>
              <w:overflowPunct/>
              <w:autoSpaceDE/>
              <w:autoSpaceDN/>
              <w:adjustRightInd/>
              <w:spacing w:after="0"/>
              <w:contextualSpacing/>
              <w:textAlignment w:val="auto"/>
              <w:rPr>
                <w:rFonts w:eastAsia="Times New Roman"/>
                <w:lang w:eastAsia="zh-CN"/>
              </w:rPr>
            </w:pPr>
            <w:proofErr w:type="spellStart"/>
            <w:r w:rsidRPr="00597487">
              <w:rPr>
                <w:rFonts w:ascii="Times" w:eastAsia="Times New Roman" w:hAnsi="Times"/>
                <w:color w:val="13171F"/>
                <w:kern w:val="24"/>
                <w:lang w:val="en-GB" w:eastAsia="zh-CN"/>
              </w:rPr>
              <w:t>Behv</w:t>
            </w:r>
            <w:proofErr w:type="spellEnd"/>
            <w:r w:rsidRPr="00597487">
              <w:rPr>
                <w:rFonts w:ascii="Times" w:eastAsia="Times New Roman" w:hAnsi="Times"/>
                <w:color w:val="13171F"/>
                <w:kern w:val="24"/>
                <w:lang w:val="en-GB" w:eastAsia="zh-CN"/>
              </w:rPr>
              <w:t xml:space="preserve">-A: </w:t>
            </w:r>
          </w:p>
          <w:p w14:paraId="0FD07C3B" w14:textId="77777777" w:rsidR="000C5F42" w:rsidRPr="00597487" w:rsidRDefault="000C5F42" w:rsidP="00394CC6">
            <w:pPr>
              <w:numPr>
                <w:ilvl w:val="1"/>
                <w:numId w:val="13"/>
              </w:numPr>
              <w:tabs>
                <w:tab w:val="left" w:pos="1440"/>
              </w:tabs>
              <w:overflowPunct/>
              <w:autoSpaceDE/>
              <w:autoSpaceDN/>
              <w:adjustRightInd/>
              <w:spacing w:after="0"/>
              <w:contextualSpacing/>
              <w:textAlignment w:val="auto"/>
              <w:rPr>
                <w:rFonts w:eastAsia="Times New Roman"/>
                <w:lang w:eastAsia="zh-CN"/>
              </w:rPr>
            </w:pPr>
            <w:r w:rsidRPr="00597487">
              <w:rPr>
                <w:rFonts w:ascii="Times" w:eastAsia="Times New Roman" w:hAnsi="Times"/>
                <w:color w:val="13171F"/>
                <w:kern w:val="24"/>
                <w:lang w:val="en-GB" w:eastAsia="zh-CN"/>
              </w:rPr>
              <w:t>PEI indicates UE should monitor a PO if UE’s group/subgroup is paged</w:t>
            </w:r>
          </w:p>
          <w:p w14:paraId="4C3A90D7" w14:textId="77777777" w:rsidR="000C5F42" w:rsidRPr="00597487" w:rsidRDefault="000C5F42" w:rsidP="00394CC6">
            <w:pPr>
              <w:numPr>
                <w:ilvl w:val="1"/>
                <w:numId w:val="13"/>
              </w:numPr>
              <w:tabs>
                <w:tab w:val="left" w:pos="1440"/>
              </w:tabs>
              <w:overflowPunct/>
              <w:autoSpaceDE/>
              <w:autoSpaceDN/>
              <w:adjustRightInd/>
              <w:spacing w:after="0"/>
              <w:contextualSpacing/>
              <w:textAlignment w:val="auto"/>
              <w:rPr>
                <w:rFonts w:eastAsia="Times New Roman"/>
                <w:lang w:eastAsia="zh-CN"/>
              </w:rPr>
            </w:pPr>
            <w:r w:rsidRPr="00597487">
              <w:rPr>
                <w:rFonts w:ascii="Times" w:eastAsia="Times New Roman" w:hAnsi="Times"/>
                <w:color w:val="13171F"/>
                <w:kern w:val="24"/>
                <w:lang w:val="en-GB" w:eastAsia="zh-CN"/>
              </w:rPr>
              <w:t>UE is not required to monitor a PO if UE does not detect PEI at all PEI occasion(s) for the PO</w:t>
            </w:r>
          </w:p>
          <w:p w14:paraId="7DD364CA" w14:textId="77777777" w:rsidR="000C5F42" w:rsidRPr="00597487" w:rsidRDefault="000C5F42" w:rsidP="00394CC6">
            <w:pPr>
              <w:numPr>
                <w:ilvl w:val="0"/>
                <w:numId w:val="13"/>
              </w:numPr>
              <w:tabs>
                <w:tab w:val="left" w:pos="720"/>
              </w:tabs>
              <w:overflowPunct/>
              <w:autoSpaceDE/>
              <w:autoSpaceDN/>
              <w:adjustRightInd/>
              <w:spacing w:after="0"/>
              <w:contextualSpacing/>
              <w:textAlignment w:val="auto"/>
              <w:rPr>
                <w:rFonts w:eastAsia="Times New Roman"/>
                <w:lang w:eastAsia="zh-CN"/>
              </w:rPr>
            </w:pPr>
            <w:proofErr w:type="spellStart"/>
            <w:r w:rsidRPr="00597487">
              <w:rPr>
                <w:rFonts w:ascii="Times" w:eastAsia="Times New Roman" w:hAnsi="Times"/>
                <w:color w:val="13171F"/>
                <w:kern w:val="24"/>
                <w:lang w:val="en-GB" w:eastAsia="zh-CN"/>
              </w:rPr>
              <w:t>Behv</w:t>
            </w:r>
            <w:proofErr w:type="spellEnd"/>
            <w:r w:rsidRPr="00597487">
              <w:rPr>
                <w:rFonts w:ascii="Times" w:eastAsia="Times New Roman" w:hAnsi="Times"/>
                <w:color w:val="13171F"/>
                <w:kern w:val="24"/>
                <w:lang w:val="en-GB" w:eastAsia="zh-CN"/>
              </w:rPr>
              <w:t>-B:</w:t>
            </w:r>
          </w:p>
          <w:p w14:paraId="31CE8DAC" w14:textId="77777777" w:rsidR="000C5F42" w:rsidRPr="00597487" w:rsidRDefault="000C5F42" w:rsidP="00394CC6">
            <w:pPr>
              <w:numPr>
                <w:ilvl w:val="1"/>
                <w:numId w:val="13"/>
              </w:numPr>
              <w:tabs>
                <w:tab w:val="left" w:pos="1440"/>
              </w:tabs>
              <w:overflowPunct/>
              <w:autoSpaceDE/>
              <w:autoSpaceDN/>
              <w:adjustRightInd/>
              <w:spacing w:after="0"/>
              <w:contextualSpacing/>
              <w:textAlignment w:val="auto"/>
              <w:rPr>
                <w:rFonts w:eastAsia="Times New Roman"/>
                <w:lang w:eastAsia="zh-CN"/>
              </w:rPr>
            </w:pPr>
            <w:r w:rsidRPr="00597487">
              <w:rPr>
                <w:rFonts w:ascii="Times" w:eastAsia="Times New Roman" w:hAnsi="Times"/>
                <w:color w:val="13171F"/>
                <w:kern w:val="24"/>
                <w:lang w:val="en-GB" w:eastAsia="zh-CN"/>
              </w:rPr>
              <w:t>PEI indicates whether or not UE should monitor a PO </w:t>
            </w:r>
          </w:p>
          <w:p w14:paraId="5C1DD5BA" w14:textId="77777777" w:rsidR="000C5F42" w:rsidRDefault="000C5F42" w:rsidP="00394CC6">
            <w:pPr>
              <w:numPr>
                <w:ilvl w:val="1"/>
                <w:numId w:val="13"/>
              </w:numPr>
              <w:tabs>
                <w:tab w:val="left" w:pos="1440"/>
              </w:tabs>
              <w:overflowPunct/>
              <w:autoSpaceDE/>
              <w:autoSpaceDN/>
              <w:adjustRightInd/>
              <w:spacing w:before="0" w:after="0" w:line="240" w:lineRule="auto"/>
              <w:contextualSpacing/>
              <w:textAlignment w:val="auto"/>
            </w:pPr>
            <w:r w:rsidRPr="00597487">
              <w:rPr>
                <w:rFonts w:ascii="Times" w:eastAsia="+mn-ea" w:hAnsi="Times"/>
                <w:color w:val="13171F"/>
                <w:kern w:val="24"/>
                <w:lang w:val="en-GB" w:eastAsia="zh-CN"/>
              </w:rPr>
              <w:t>UE is required to monitor a PO if UE does not detect PEI at all PEI occasion(s) for the PO</w:t>
            </w:r>
          </w:p>
        </w:tc>
      </w:tr>
    </w:tbl>
    <w:p w14:paraId="496F9B4A" w14:textId="77777777" w:rsidR="000C5F42" w:rsidRDefault="000C5F42" w:rsidP="000C5F42">
      <w:pPr>
        <w:spacing w:before="240" w:after="0"/>
      </w:pPr>
      <w:r>
        <w:lastRenderedPageBreak/>
        <w:t xml:space="preserve">PEI repetition may be adopted in the following scenarios  </w:t>
      </w:r>
    </w:p>
    <w:p w14:paraId="59A54890" w14:textId="77777777" w:rsidR="000C5F42" w:rsidRPr="00504F55" w:rsidRDefault="000C5F42" w:rsidP="000C5F42">
      <w:pPr>
        <w:pStyle w:val="ListParagraph"/>
        <w:numPr>
          <w:ilvl w:val="0"/>
          <w:numId w:val="43"/>
        </w:numPr>
      </w:pPr>
      <w:r w:rsidRPr="00504F55">
        <w:t>Repetition for SNR boost</w:t>
      </w:r>
      <w:r>
        <w:t xml:space="preserve">ing </w:t>
      </w:r>
    </w:p>
    <w:p w14:paraId="34DD9E9F" w14:textId="77777777" w:rsidR="000C5F42" w:rsidRDefault="000C5F42" w:rsidP="000C5F42">
      <w:pPr>
        <w:pStyle w:val="ListParagraph"/>
        <w:numPr>
          <w:ilvl w:val="0"/>
          <w:numId w:val="43"/>
        </w:numPr>
      </w:pPr>
      <w:r w:rsidRPr="00504F55">
        <w:t>Multiple locations to account for different UE implementation</w:t>
      </w:r>
      <w:r>
        <w:t>s</w:t>
      </w:r>
      <w:r w:rsidRPr="00504F55">
        <w:t xml:space="preserve"> </w:t>
      </w:r>
      <w:r>
        <w:t xml:space="preserve">that require different </w:t>
      </w:r>
      <w:r w:rsidRPr="00504F55">
        <w:t>number</w:t>
      </w:r>
      <w:r>
        <w:t>s</w:t>
      </w:r>
      <w:r w:rsidRPr="00504F55">
        <w:t xml:space="preserve"> of SSBs </w:t>
      </w:r>
      <w:r>
        <w:t>for tracking loop update.</w:t>
      </w:r>
    </w:p>
    <w:p w14:paraId="351AF93A" w14:textId="77777777" w:rsidR="000C5F42" w:rsidRDefault="000C5F42" w:rsidP="000C5F42">
      <w:pPr>
        <w:spacing w:before="120"/>
      </w:pPr>
      <w:r>
        <w:t>The RAN1 #104-e agreements have the wording “</w:t>
      </w:r>
      <w:r w:rsidRPr="00597487">
        <w:rPr>
          <w:rFonts w:ascii="Times" w:eastAsia="Times New Roman" w:hAnsi="Times"/>
          <w:color w:val="13171F"/>
          <w:kern w:val="24"/>
          <w:lang w:val="en-GB" w:eastAsia="zh-CN"/>
        </w:rPr>
        <w:t>if UE does not detect PEI at all PEI occasion(s) for the PO</w:t>
      </w:r>
      <w:r>
        <w:t xml:space="preserve">”. However, it is possible that due to collision with legacy channel, network may have to drop the PEI on certain occasions, e.g., when the PEI collides with a URLLC UL transmission from a connected mode UE. In the meanwhile, it can be up to UE implementation which PEI occasions are optimal for power saving under the channel condition. It should be clarified that the UE is not mandatorily required to decode the PEI on all configured occasions. </w:t>
      </w:r>
    </w:p>
    <w:p w14:paraId="66D7FA23" w14:textId="46538670" w:rsidR="000C5F42" w:rsidRDefault="000C5F42" w:rsidP="000C5F42">
      <w:pPr>
        <w:rPr>
          <w:b/>
          <w:bCs/>
        </w:rPr>
      </w:pPr>
      <w:bookmarkStart w:id="20" w:name="P2"/>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FE7E12">
        <w:rPr>
          <w:b/>
          <w:bCs/>
          <w:noProof/>
        </w:rPr>
        <w:t>4</w:t>
      </w:r>
      <w:r w:rsidRPr="00F154FB">
        <w:rPr>
          <w:b/>
          <w:bCs/>
        </w:rPr>
        <w:fldChar w:fldCharType="end"/>
      </w:r>
      <w:r w:rsidRPr="00F154FB">
        <w:rPr>
          <w:b/>
          <w:bCs/>
        </w:rPr>
        <w:t>:</w:t>
      </w:r>
      <w:r>
        <w:rPr>
          <w:b/>
          <w:bCs/>
        </w:rPr>
        <w:t xml:space="preserve"> Regarding the following </w:t>
      </w:r>
      <w:proofErr w:type="spellStart"/>
      <w:r>
        <w:rPr>
          <w:b/>
          <w:bCs/>
        </w:rPr>
        <w:t>Behv</w:t>
      </w:r>
      <w:proofErr w:type="spellEnd"/>
      <w:r>
        <w:rPr>
          <w:b/>
          <w:bCs/>
        </w:rPr>
        <w:t xml:space="preserve">-A and </w:t>
      </w:r>
      <w:proofErr w:type="spellStart"/>
      <w:r>
        <w:rPr>
          <w:b/>
          <w:bCs/>
        </w:rPr>
        <w:t>Behv</w:t>
      </w:r>
      <w:proofErr w:type="spellEnd"/>
      <w:r>
        <w:rPr>
          <w:b/>
          <w:bCs/>
        </w:rPr>
        <w:t xml:space="preserve">-B in RAN1 #104-e agreements, it should be clarified that the UE is allowed to choose a subset of PEI occasions to detect the PEI based on the wording in red color </w:t>
      </w:r>
    </w:p>
    <w:p w14:paraId="06A40947" w14:textId="77777777" w:rsidR="000C5F42" w:rsidRPr="00DA70A4" w:rsidRDefault="000C5F42" w:rsidP="000C5F42">
      <w:pPr>
        <w:numPr>
          <w:ilvl w:val="0"/>
          <w:numId w:val="13"/>
        </w:numPr>
        <w:tabs>
          <w:tab w:val="left" w:pos="720"/>
        </w:tabs>
        <w:overflowPunct/>
        <w:autoSpaceDE/>
        <w:autoSpaceDN/>
        <w:adjustRightInd/>
        <w:spacing w:after="0"/>
        <w:contextualSpacing/>
        <w:textAlignment w:val="auto"/>
        <w:rPr>
          <w:rFonts w:eastAsia="Times New Roman"/>
          <w:b/>
          <w:bCs/>
          <w:lang w:eastAsia="zh-CN"/>
        </w:rPr>
      </w:pPr>
      <w:proofErr w:type="spellStart"/>
      <w:r w:rsidRPr="00DA70A4">
        <w:rPr>
          <w:rFonts w:ascii="Times" w:eastAsia="Times New Roman" w:hAnsi="Times"/>
          <w:b/>
          <w:bCs/>
          <w:color w:val="13171F"/>
          <w:kern w:val="24"/>
          <w:lang w:val="en-GB" w:eastAsia="zh-CN"/>
        </w:rPr>
        <w:t>Behv</w:t>
      </w:r>
      <w:proofErr w:type="spellEnd"/>
      <w:r w:rsidRPr="00DA70A4">
        <w:rPr>
          <w:rFonts w:ascii="Times" w:eastAsia="Times New Roman" w:hAnsi="Times"/>
          <w:b/>
          <w:bCs/>
          <w:color w:val="13171F"/>
          <w:kern w:val="24"/>
          <w:lang w:val="en-GB" w:eastAsia="zh-CN"/>
        </w:rPr>
        <w:t xml:space="preserve">-A: </w:t>
      </w:r>
    </w:p>
    <w:p w14:paraId="5E04A63C" w14:textId="77777777" w:rsidR="000C5F42" w:rsidRPr="00DA70A4" w:rsidRDefault="000C5F42" w:rsidP="000C5F42">
      <w:pPr>
        <w:numPr>
          <w:ilvl w:val="1"/>
          <w:numId w:val="13"/>
        </w:numPr>
        <w:tabs>
          <w:tab w:val="left" w:pos="1440"/>
        </w:tabs>
        <w:overflowPunct/>
        <w:autoSpaceDE/>
        <w:autoSpaceDN/>
        <w:adjustRightInd/>
        <w:spacing w:after="0"/>
        <w:contextualSpacing/>
        <w:textAlignment w:val="auto"/>
        <w:rPr>
          <w:rFonts w:eastAsia="Times New Roman"/>
          <w:b/>
          <w:bCs/>
          <w:lang w:eastAsia="zh-CN"/>
        </w:rPr>
      </w:pPr>
      <w:r w:rsidRPr="00DA70A4">
        <w:rPr>
          <w:rFonts w:ascii="Times" w:eastAsia="Times New Roman" w:hAnsi="Times"/>
          <w:b/>
          <w:bCs/>
          <w:color w:val="13171F"/>
          <w:kern w:val="24"/>
          <w:lang w:val="en-GB" w:eastAsia="zh-CN"/>
        </w:rPr>
        <w:t>PEI indicates UE should monitor a PO if UE’s group/subgroup is paged</w:t>
      </w:r>
    </w:p>
    <w:p w14:paraId="736A2389" w14:textId="77777777" w:rsidR="000C5F42" w:rsidRPr="00DA70A4" w:rsidRDefault="000C5F42" w:rsidP="000C5F42">
      <w:pPr>
        <w:numPr>
          <w:ilvl w:val="1"/>
          <w:numId w:val="13"/>
        </w:numPr>
        <w:tabs>
          <w:tab w:val="left" w:pos="1440"/>
        </w:tabs>
        <w:overflowPunct/>
        <w:autoSpaceDE/>
        <w:autoSpaceDN/>
        <w:adjustRightInd/>
        <w:spacing w:after="0"/>
        <w:contextualSpacing/>
        <w:textAlignment w:val="auto"/>
        <w:rPr>
          <w:rFonts w:eastAsia="Times New Roman"/>
          <w:b/>
          <w:bCs/>
          <w:lang w:eastAsia="zh-CN"/>
        </w:rPr>
      </w:pPr>
      <w:r w:rsidRPr="00DA70A4">
        <w:rPr>
          <w:rFonts w:ascii="Times" w:eastAsia="Times New Roman" w:hAnsi="Times"/>
          <w:b/>
          <w:bCs/>
          <w:color w:val="13171F"/>
          <w:kern w:val="24"/>
          <w:lang w:val="en-GB" w:eastAsia="zh-CN"/>
        </w:rPr>
        <w:t>UE is not required to monitor a PO if UE does not detect PEI at all PEI occasion(s)</w:t>
      </w:r>
      <w:r w:rsidRPr="00DA70A4">
        <w:rPr>
          <w:rFonts w:ascii="Times" w:eastAsia="Times New Roman" w:hAnsi="Times"/>
          <w:b/>
          <w:bCs/>
          <w:color w:val="FF0000"/>
          <w:kern w:val="24"/>
          <w:lang w:val="en-GB" w:eastAsia="zh-CN"/>
        </w:rPr>
        <w:t xml:space="preserve"> chosen by the UE</w:t>
      </w:r>
      <w:r>
        <w:rPr>
          <w:rFonts w:ascii="Times" w:eastAsia="Times New Roman" w:hAnsi="Times"/>
          <w:b/>
          <w:bCs/>
          <w:color w:val="FF0000"/>
          <w:kern w:val="24"/>
          <w:lang w:val="en-GB" w:eastAsia="zh-CN"/>
        </w:rPr>
        <w:t xml:space="preserve"> for PEI detection</w:t>
      </w:r>
      <w:r w:rsidRPr="00DA70A4">
        <w:rPr>
          <w:rFonts w:ascii="Times" w:eastAsia="Times New Roman" w:hAnsi="Times"/>
          <w:b/>
          <w:bCs/>
          <w:color w:val="13171F"/>
          <w:kern w:val="24"/>
          <w:lang w:val="en-GB" w:eastAsia="zh-CN"/>
        </w:rPr>
        <w:t xml:space="preserve"> for the PO</w:t>
      </w:r>
    </w:p>
    <w:p w14:paraId="49E23382" w14:textId="77777777" w:rsidR="000C5F42" w:rsidRPr="00DA70A4" w:rsidRDefault="000C5F42" w:rsidP="000C5F42">
      <w:pPr>
        <w:numPr>
          <w:ilvl w:val="0"/>
          <w:numId w:val="13"/>
        </w:numPr>
        <w:tabs>
          <w:tab w:val="left" w:pos="720"/>
        </w:tabs>
        <w:overflowPunct/>
        <w:autoSpaceDE/>
        <w:autoSpaceDN/>
        <w:adjustRightInd/>
        <w:spacing w:after="0"/>
        <w:contextualSpacing/>
        <w:textAlignment w:val="auto"/>
        <w:rPr>
          <w:rFonts w:eastAsia="Times New Roman"/>
          <w:b/>
          <w:bCs/>
          <w:lang w:eastAsia="zh-CN"/>
        </w:rPr>
      </w:pPr>
      <w:proofErr w:type="spellStart"/>
      <w:r w:rsidRPr="00DA70A4">
        <w:rPr>
          <w:rFonts w:ascii="Times" w:eastAsia="Times New Roman" w:hAnsi="Times"/>
          <w:b/>
          <w:bCs/>
          <w:color w:val="13171F"/>
          <w:kern w:val="24"/>
          <w:lang w:val="en-GB" w:eastAsia="zh-CN"/>
        </w:rPr>
        <w:t>Behv</w:t>
      </w:r>
      <w:proofErr w:type="spellEnd"/>
      <w:r w:rsidRPr="00DA70A4">
        <w:rPr>
          <w:rFonts w:ascii="Times" w:eastAsia="Times New Roman" w:hAnsi="Times"/>
          <w:b/>
          <w:bCs/>
          <w:color w:val="13171F"/>
          <w:kern w:val="24"/>
          <w:lang w:val="en-GB" w:eastAsia="zh-CN"/>
        </w:rPr>
        <w:t>-B:</w:t>
      </w:r>
    </w:p>
    <w:p w14:paraId="05DEDC12" w14:textId="77777777" w:rsidR="000C5F42" w:rsidRPr="00DA70A4" w:rsidRDefault="000C5F42" w:rsidP="000C5F42">
      <w:pPr>
        <w:numPr>
          <w:ilvl w:val="1"/>
          <w:numId w:val="13"/>
        </w:numPr>
        <w:tabs>
          <w:tab w:val="left" w:pos="1440"/>
        </w:tabs>
        <w:overflowPunct/>
        <w:autoSpaceDE/>
        <w:autoSpaceDN/>
        <w:adjustRightInd/>
        <w:spacing w:after="0"/>
        <w:contextualSpacing/>
        <w:textAlignment w:val="auto"/>
        <w:rPr>
          <w:rFonts w:eastAsia="Times New Roman"/>
          <w:b/>
          <w:bCs/>
          <w:lang w:eastAsia="zh-CN"/>
        </w:rPr>
      </w:pPr>
      <w:r w:rsidRPr="00DA70A4">
        <w:rPr>
          <w:rFonts w:ascii="Times" w:eastAsia="Times New Roman" w:hAnsi="Times"/>
          <w:b/>
          <w:bCs/>
          <w:color w:val="13171F"/>
          <w:kern w:val="24"/>
          <w:lang w:val="en-GB" w:eastAsia="zh-CN"/>
        </w:rPr>
        <w:t>PEI indicates whether or not UE should monitor a PO </w:t>
      </w:r>
    </w:p>
    <w:p w14:paraId="51AD49D9" w14:textId="77777777" w:rsidR="000C5F42" w:rsidRPr="00DA70A4" w:rsidRDefault="000C5F42" w:rsidP="000C5F42">
      <w:pPr>
        <w:numPr>
          <w:ilvl w:val="1"/>
          <w:numId w:val="13"/>
        </w:numPr>
        <w:tabs>
          <w:tab w:val="left" w:pos="1440"/>
        </w:tabs>
        <w:overflowPunct/>
        <w:autoSpaceDE/>
        <w:autoSpaceDN/>
        <w:adjustRightInd/>
        <w:spacing w:after="0"/>
        <w:contextualSpacing/>
        <w:textAlignment w:val="auto"/>
        <w:rPr>
          <w:b/>
          <w:bCs/>
        </w:rPr>
      </w:pPr>
      <w:r w:rsidRPr="00DA70A4">
        <w:rPr>
          <w:rFonts w:ascii="Times" w:eastAsia="+mn-ea" w:hAnsi="Times"/>
          <w:b/>
          <w:bCs/>
          <w:color w:val="13171F"/>
          <w:kern w:val="24"/>
          <w:lang w:val="en-GB" w:eastAsia="zh-CN"/>
        </w:rPr>
        <w:t xml:space="preserve">UE is required to monitor a PO if UE does not detect PEI at all PEI occasion(s) </w:t>
      </w:r>
      <w:r w:rsidRPr="00DA70A4">
        <w:rPr>
          <w:rFonts w:ascii="Times" w:eastAsia="Times New Roman" w:hAnsi="Times"/>
          <w:b/>
          <w:bCs/>
          <w:color w:val="FF0000"/>
          <w:kern w:val="24"/>
          <w:lang w:val="en-GB" w:eastAsia="zh-CN"/>
        </w:rPr>
        <w:t>chosen by the UE</w:t>
      </w:r>
      <w:r>
        <w:rPr>
          <w:rFonts w:ascii="Times" w:eastAsia="Times New Roman" w:hAnsi="Times"/>
          <w:b/>
          <w:bCs/>
          <w:color w:val="FF0000"/>
          <w:kern w:val="24"/>
          <w:lang w:val="en-GB" w:eastAsia="zh-CN"/>
        </w:rPr>
        <w:t xml:space="preserve"> for PEI detection</w:t>
      </w:r>
      <w:r w:rsidRPr="00DA70A4">
        <w:rPr>
          <w:rFonts w:ascii="Times" w:eastAsia="Times New Roman" w:hAnsi="Times"/>
          <w:b/>
          <w:bCs/>
          <w:color w:val="13171F"/>
          <w:kern w:val="24"/>
          <w:lang w:val="en-GB" w:eastAsia="zh-CN"/>
        </w:rPr>
        <w:t xml:space="preserve"> </w:t>
      </w:r>
      <w:r w:rsidRPr="00DA70A4">
        <w:rPr>
          <w:rFonts w:ascii="Times" w:eastAsia="+mn-ea" w:hAnsi="Times"/>
          <w:b/>
          <w:bCs/>
          <w:color w:val="13171F"/>
          <w:kern w:val="24"/>
          <w:lang w:val="en-GB" w:eastAsia="zh-CN"/>
        </w:rPr>
        <w:t>for the PO</w:t>
      </w:r>
    </w:p>
    <w:p w14:paraId="7FF6E338" w14:textId="77777777" w:rsidR="000C5F42" w:rsidRPr="00C72D74" w:rsidRDefault="000C5F42" w:rsidP="000C5F42">
      <w:pPr>
        <w:pStyle w:val="ListParagraph"/>
        <w:numPr>
          <w:ilvl w:val="0"/>
          <w:numId w:val="13"/>
        </w:numPr>
        <w:spacing w:after="240"/>
        <w:rPr>
          <w:b/>
          <w:bCs/>
          <w:color w:val="FF0000"/>
        </w:rPr>
      </w:pPr>
      <w:r w:rsidRPr="00C72D74">
        <w:rPr>
          <w:b/>
          <w:bCs/>
          <w:color w:val="FF0000"/>
        </w:rPr>
        <w:t>Note: It is up to UE implementation which P</w:t>
      </w:r>
      <w:r>
        <w:rPr>
          <w:b/>
          <w:bCs/>
          <w:color w:val="FF0000"/>
        </w:rPr>
        <w:t>E</w:t>
      </w:r>
      <w:r w:rsidRPr="00C72D74">
        <w:rPr>
          <w:b/>
          <w:bCs/>
          <w:color w:val="FF0000"/>
        </w:rPr>
        <w:t xml:space="preserve">I occasion(s) is chosen by the UE for PEI detection. </w:t>
      </w:r>
    </w:p>
    <w:bookmarkEnd w:id="20"/>
    <w:p w14:paraId="3D77CFEF" w14:textId="77777777" w:rsidR="000C5F42" w:rsidRDefault="000C5F42" w:rsidP="000C5F42">
      <w:pPr>
        <w:spacing w:before="240" w:after="0"/>
        <w:jc w:val="center"/>
      </w:pPr>
      <w:r w:rsidRPr="00962F2B">
        <w:rPr>
          <w:noProof/>
        </w:rPr>
        <w:drawing>
          <wp:inline distT="0" distB="0" distL="0" distR="0" wp14:anchorId="7E913668" wp14:editId="23E12347">
            <wp:extent cx="3913033" cy="1663397"/>
            <wp:effectExtent l="0" t="0" r="0" b="0"/>
            <wp:docPr id="7" name="Picture 5">
              <a:extLst xmlns:a="http://schemas.openxmlformats.org/drawingml/2006/main">
                <a:ext uri="{FF2B5EF4-FFF2-40B4-BE49-F238E27FC236}">
                  <a16:creationId xmlns:a16="http://schemas.microsoft.com/office/drawing/2014/main" id="{DC4F1893-271D-4533-8430-83FA7BA34E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C4F1893-271D-4533-8430-83FA7BA34E7C}"/>
                        </a:ext>
                      </a:extLst>
                    </pic:cNvPr>
                    <pic:cNvPicPr>
                      <a:picLocks noChangeAspect="1"/>
                    </pic:cNvPicPr>
                  </pic:nvPicPr>
                  <pic:blipFill>
                    <a:blip r:embed="rId19"/>
                    <a:stretch>
                      <a:fillRect/>
                    </a:stretch>
                  </pic:blipFill>
                  <pic:spPr>
                    <a:xfrm>
                      <a:off x="0" y="0"/>
                      <a:ext cx="3937828" cy="1673937"/>
                    </a:xfrm>
                    <a:prstGeom prst="rect">
                      <a:avLst/>
                    </a:prstGeom>
                  </pic:spPr>
                </pic:pic>
              </a:graphicData>
            </a:graphic>
          </wp:inline>
        </w:drawing>
      </w:r>
    </w:p>
    <w:p w14:paraId="3870CF94" w14:textId="7571F222" w:rsidR="000C5F42" w:rsidRDefault="000C5F42" w:rsidP="000C5F42">
      <w:pPr>
        <w:pStyle w:val="Caption"/>
        <w:spacing w:before="0" w:after="0"/>
        <w:jc w:val="center"/>
      </w:pPr>
      <w:r>
        <w:t xml:space="preserve">Figure </w:t>
      </w:r>
      <w:r>
        <w:fldChar w:fldCharType="begin"/>
      </w:r>
      <w:r>
        <w:instrText xml:space="preserve"> SEQ Figure \* ARABIC </w:instrText>
      </w:r>
      <w:r>
        <w:fldChar w:fldCharType="separate"/>
      </w:r>
      <w:r w:rsidR="00FE7E12">
        <w:rPr>
          <w:noProof/>
        </w:rPr>
        <w:t>7</w:t>
      </w:r>
      <w:r>
        <w:rPr>
          <w:noProof/>
        </w:rPr>
        <w:fldChar w:fldCharType="end"/>
      </w:r>
      <w:r w:rsidRPr="00A267B7">
        <w:rPr>
          <w:lang w:eastAsia="zh-CN"/>
        </w:rPr>
        <w:t xml:space="preserve">: </w:t>
      </w:r>
      <w:r>
        <w:rPr>
          <w:lang w:eastAsia="zh-CN"/>
        </w:rPr>
        <w:t>PEI collision with legacy channel</w:t>
      </w:r>
    </w:p>
    <w:p w14:paraId="5AD82CBE" w14:textId="77777777" w:rsidR="000C5F42" w:rsidRDefault="000C5F42" w:rsidP="000C5F42">
      <w:pPr>
        <w:spacing w:before="240"/>
      </w:pPr>
      <w:r w:rsidRPr="006149B9">
        <w:t xml:space="preserve">In Rel-16 connected mode WUS design, network can configure which behavior the UE should assume. </w:t>
      </w:r>
      <w:r>
        <w:t xml:space="preserve">The reason </w:t>
      </w:r>
      <w:proofErr w:type="spellStart"/>
      <w:r>
        <w:t>Behv</w:t>
      </w:r>
      <w:proofErr w:type="spellEnd"/>
      <w:r>
        <w:t xml:space="preserve">-B works for CDRX is because the probability that the UE wakes up can be high. However, paging rate of a network is normally low (e.g., 10% assumed by Rel-17 power saving evaluations). Then the go-to-sleep signal will require network to more frequently send the PEI than the wake-up signal design. This makes </w:t>
      </w:r>
      <w:proofErr w:type="spellStart"/>
      <w:r>
        <w:t>Behv</w:t>
      </w:r>
      <w:proofErr w:type="spellEnd"/>
      <w:r>
        <w:t xml:space="preserve">-B more network power consuming and resource inefficient. </w:t>
      </w:r>
      <w:r w:rsidRPr="00A91053">
        <w:t>In a heavily loaded network, if network has to often drop PEI transmissions due to the lack of resources, network should better just disable PEI</w:t>
      </w:r>
      <w:r>
        <w:t xml:space="preserve">. </w:t>
      </w:r>
    </w:p>
    <w:p w14:paraId="323955E8" w14:textId="664D4441" w:rsidR="000C5F42" w:rsidRDefault="000C5F42" w:rsidP="000C5F42">
      <w:pPr>
        <w:rPr>
          <w:b/>
          <w:bCs/>
        </w:rPr>
      </w:pPr>
      <w:bookmarkStart w:id="21" w:name="O2"/>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FE7E12">
        <w:rPr>
          <w:b/>
          <w:bCs/>
          <w:noProof/>
        </w:rPr>
        <w:t>8</w:t>
      </w:r>
      <w:r w:rsidRPr="00FA7ED0">
        <w:rPr>
          <w:b/>
          <w:bCs/>
        </w:rPr>
        <w:fldChar w:fldCharType="end"/>
      </w:r>
      <w:r w:rsidRPr="00FA7ED0">
        <w:rPr>
          <w:b/>
          <w:bCs/>
        </w:rPr>
        <w:t>:</w:t>
      </w:r>
      <w:r>
        <w:rPr>
          <w:b/>
          <w:bCs/>
        </w:rPr>
        <w:t xml:space="preserve"> Regarding </w:t>
      </w:r>
      <w:proofErr w:type="spellStart"/>
      <w:r>
        <w:rPr>
          <w:b/>
          <w:bCs/>
        </w:rPr>
        <w:t>Behv</w:t>
      </w:r>
      <w:proofErr w:type="spellEnd"/>
      <w:r>
        <w:rPr>
          <w:b/>
          <w:bCs/>
        </w:rPr>
        <w:t xml:space="preserve">-A and </w:t>
      </w:r>
      <w:proofErr w:type="spellStart"/>
      <w:r>
        <w:rPr>
          <w:b/>
          <w:bCs/>
        </w:rPr>
        <w:t>Behv</w:t>
      </w:r>
      <w:proofErr w:type="spellEnd"/>
      <w:r>
        <w:rPr>
          <w:b/>
          <w:bCs/>
        </w:rPr>
        <w:t>-B for PEI</w:t>
      </w:r>
    </w:p>
    <w:p w14:paraId="5CA179CD" w14:textId="77777777" w:rsidR="000C5F42" w:rsidRPr="003C2754" w:rsidRDefault="000C5F42" w:rsidP="000C5F42">
      <w:pPr>
        <w:pStyle w:val="ListParagraph"/>
        <w:numPr>
          <w:ilvl w:val="0"/>
          <w:numId w:val="15"/>
        </w:numPr>
        <w:rPr>
          <w:b/>
          <w:bCs/>
        </w:rPr>
      </w:pPr>
      <w:r>
        <w:rPr>
          <w:b/>
          <w:bCs/>
        </w:rPr>
        <w:t>When</w:t>
      </w:r>
      <w:r w:rsidRPr="003C2754">
        <w:rPr>
          <w:b/>
          <w:bCs/>
        </w:rPr>
        <w:t xml:space="preserve"> group paging rate for each PO </w:t>
      </w:r>
      <w:r>
        <w:rPr>
          <w:b/>
          <w:bCs/>
        </w:rPr>
        <w:t xml:space="preserve">is </w:t>
      </w:r>
      <w:r w:rsidRPr="003C2754">
        <w:rPr>
          <w:b/>
          <w:bCs/>
        </w:rPr>
        <w:t xml:space="preserve">below 50% (e.g., </w:t>
      </w:r>
      <w:r>
        <w:rPr>
          <w:b/>
          <w:bCs/>
        </w:rPr>
        <w:t>1</w:t>
      </w:r>
      <w:r w:rsidRPr="003C2754">
        <w:rPr>
          <w:b/>
          <w:bCs/>
        </w:rPr>
        <w:t xml:space="preserve">0%), </w:t>
      </w:r>
      <w:proofErr w:type="spellStart"/>
      <w:r w:rsidRPr="003C2754">
        <w:rPr>
          <w:b/>
          <w:bCs/>
        </w:rPr>
        <w:t>Behv</w:t>
      </w:r>
      <w:proofErr w:type="spellEnd"/>
      <w:r w:rsidRPr="003C2754">
        <w:rPr>
          <w:b/>
          <w:bCs/>
        </w:rPr>
        <w:t>-A</w:t>
      </w:r>
      <w:r>
        <w:rPr>
          <w:b/>
          <w:bCs/>
        </w:rPr>
        <w:t xml:space="preserve"> allows </w:t>
      </w:r>
      <w:r w:rsidRPr="003C2754">
        <w:rPr>
          <w:b/>
          <w:bCs/>
        </w:rPr>
        <w:t>network to less often transmit PEI (</w:t>
      </w:r>
      <w:r>
        <w:rPr>
          <w:b/>
          <w:bCs/>
        </w:rPr>
        <w:t>1</w:t>
      </w:r>
      <w:r w:rsidRPr="003C2754">
        <w:rPr>
          <w:b/>
          <w:bCs/>
        </w:rPr>
        <w:t xml:space="preserve">0% of the time), </w:t>
      </w:r>
      <w:r>
        <w:rPr>
          <w:b/>
          <w:bCs/>
        </w:rPr>
        <w:t>and</w:t>
      </w:r>
      <w:r w:rsidRPr="003C2754">
        <w:rPr>
          <w:b/>
          <w:bCs/>
        </w:rPr>
        <w:t xml:space="preserve"> </w:t>
      </w:r>
      <w:proofErr w:type="spellStart"/>
      <w:r w:rsidRPr="003C2754">
        <w:rPr>
          <w:b/>
          <w:bCs/>
        </w:rPr>
        <w:t>Behv</w:t>
      </w:r>
      <w:proofErr w:type="spellEnd"/>
      <w:r w:rsidRPr="003C2754">
        <w:rPr>
          <w:b/>
          <w:bCs/>
        </w:rPr>
        <w:t>-B</w:t>
      </w:r>
      <w:r>
        <w:rPr>
          <w:b/>
          <w:bCs/>
        </w:rPr>
        <w:t xml:space="preserve"> requires</w:t>
      </w:r>
      <w:r w:rsidRPr="003C2754">
        <w:rPr>
          <w:b/>
          <w:bCs/>
        </w:rPr>
        <w:t xml:space="preserve"> network to more often transmit the PEI (</w:t>
      </w:r>
      <w:r>
        <w:rPr>
          <w:b/>
          <w:bCs/>
        </w:rPr>
        <w:t>9</w:t>
      </w:r>
      <w:r w:rsidRPr="003C2754">
        <w:rPr>
          <w:b/>
          <w:bCs/>
        </w:rPr>
        <w:t>0% of the time)</w:t>
      </w:r>
    </w:p>
    <w:p w14:paraId="39CA831E" w14:textId="77777777" w:rsidR="000C5F42" w:rsidRDefault="000C5F42" w:rsidP="000C5F42">
      <w:pPr>
        <w:pStyle w:val="ListParagraph"/>
        <w:numPr>
          <w:ilvl w:val="0"/>
          <w:numId w:val="15"/>
        </w:numPr>
        <w:rPr>
          <w:b/>
          <w:bCs/>
        </w:rPr>
      </w:pPr>
      <w:r>
        <w:rPr>
          <w:b/>
          <w:bCs/>
        </w:rPr>
        <w:lastRenderedPageBreak/>
        <w:t xml:space="preserve">NB-IoT has assumed </w:t>
      </w:r>
      <w:proofErr w:type="spellStart"/>
      <w:r>
        <w:rPr>
          <w:b/>
          <w:bCs/>
        </w:rPr>
        <w:t>Behv</w:t>
      </w:r>
      <w:proofErr w:type="spellEnd"/>
      <w:r>
        <w:rPr>
          <w:b/>
          <w:bCs/>
        </w:rPr>
        <w:t>-A type of wake-up signal design</w:t>
      </w:r>
    </w:p>
    <w:p w14:paraId="2914E0FA" w14:textId="77777777" w:rsidR="000C5F42" w:rsidRPr="00496255" w:rsidRDefault="000C5F42" w:rsidP="000C5F42">
      <w:pPr>
        <w:pStyle w:val="ListParagraph"/>
        <w:numPr>
          <w:ilvl w:val="0"/>
          <w:numId w:val="15"/>
        </w:numPr>
        <w:spacing w:after="240"/>
        <w:rPr>
          <w:b/>
          <w:bCs/>
        </w:rPr>
      </w:pPr>
      <w:r w:rsidRPr="00496255">
        <w:rPr>
          <w:b/>
          <w:bCs/>
        </w:rPr>
        <w:t xml:space="preserve">Support of </w:t>
      </w:r>
      <w:proofErr w:type="spellStart"/>
      <w:r w:rsidRPr="00496255">
        <w:rPr>
          <w:b/>
          <w:bCs/>
        </w:rPr>
        <w:t>Behv</w:t>
      </w:r>
      <w:proofErr w:type="spellEnd"/>
      <w:r w:rsidRPr="00496255">
        <w:rPr>
          <w:b/>
          <w:bCs/>
        </w:rPr>
        <w:t>-B unnecessarily increases the UE implementation complexity</w:t>
      </w:r>
    </w:p>
    <w:bookmarkEnd w:id="21"/>
    <w:p w14:paraId="2107B0D0" w14:textId="77777777" w:rsidR="000C5F42" w:rsidRDefault="000C5F42" w:rsidP="000C5F42">
      <w:r>
        <w:t xml:space="preserve">Based on these, we propose to only support </w:t>
      </w:r>
      <w:proofErr w:type="spellStart"/>
      <w:r>
        <w:t>Behv</w:t>
      </w:r>
      <w:proofErr w:type="spellEnd"/>
      <w:r>
        <w:t>-A if PEI is defined.</w:t>
      </w:r>
    </w:p>
    <w:p w14:paraId="3F16D4CF" w14:textId="5DC8399E" w:rsidR="000C5F42" w:rsidRDefault="000C5F42" w:rsidP="000C5F42">
      <w:pPr>
        <w:rPr>
          <w:b/>
          <w:bCs/>
        </w:rPr>
      </w:pPr>
      <w:bookmarkStart w:id="22" w:name="P3"/>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FE7E12">
        <w:rPr>
          <w:b/>
          <w:bCs/>
          <w:noProof/>
        </w:rPr>
        <w:t>5</w:t>
      </w:r>
      <w:r w:rsidRPr="00F154FB">
        <w:rPr>
          <w:b/>
          <w:bCs/>
        </w:rPr>
        <w:fldChar w:fldCharType="end"/>
      </w:r>
      <w:r w:rsidRPr="00F154FB">
        <w:rPr>
          <w:b/>
          <w:bCs/>
        </w:rPr>
        <w:t xml:space="preserve">: </w:t>
      </w:r>
      <w:r>
        <w:rPr>
          <w:b/>
          <w:bCs/>
        </w:rPr>
        <w:t>Only s</w:t>
      </w:r>
      <w:r w:rsidRPr="00F154FB">
        <w:rPr>
          <w:b/>
          <w:bCs/>
        </w:rPr>
        <w:t xml:space="preserve">upport </w:t>
      </w:r>
      <w:proofErr w:type="spellStart"/>
      <w:r w:rsidRPr="00F154FB">
        <w:rPr>
          <w:b/>
          <w:bCs/>
        </w:rPr>
        <w:t>Behv</w:t>
      </w:r>
      <w:proofErr w:type="spellEnd"/>
      <w:r w:rsidRPr="00F154FB">
        <w:rPr>
          <w:b/>
          <w:bCs/>
        </w:rPr>
        <w:t>-A for Rel-17 PEI design</w:t>
      </w:r>
      <w:r>
        <w:rPr>
          <w:b/>
          <w:bCs/>
        </w:rPr>
        <w:t xml:space="preserve"> from the two UE behaviors identified in RAN1# 104-e</w:t>
      </w:r>
      <w:r>
        <w:rPr>
          <w:rFonts w:hint="eastAsia"/>
          <w:b/>
          <w:bCs/>
          <w:lang w:eastAsia="zh-CN"/>
        </w:rPr>
        <w:t>.</w:t>
      </w:r>
    </w:p>
    <w:bookmarkEnd w:id="22"/>
    <w:p w14:paraId="69EEDA58" w14:textId="77777777" w:rsidR="000C5F42" w:rsidRDefault="000C5F42" w:rsidP="000C5F42">
      <w:r w:rsidRPr="008C1B9E">
        <w:t xml:space="preserve">Knowing </w:t>
      </w:r>
      <w:r>
        <w:t>the transmit</w:t>
      </w:r>
      <w:r w:rsidRPr="008C1B9E">
        <w:t xml:space="preserve"> power of </w:t>
      </w:r>
      <w:r>
        <w:t xml:space="preserve">the </w:t>
      </w:r>
      <w:r w:rsidRPr="008C1B9E">
        <w:t xml:space="preserve">PEI can be </w:t>
      </w:r>
      <w:r>
        <w:t xml:space="preserve">helpful. Then the </w:t>
      </w:r>
      <w:r w:rsidRPr="008C1B9E">
        <w:t xml:space="preserve">UE can </w:t>
      </w:r>
      <w:r>
        <w:t xml:space="preserve">properly set the </w:t>
      </w:r>
      <w:r w:rsidRPr="008C1B9E">
        <w:t>AGC</w:t>
      </w:r>
      <w:r>
        <w:t xml:space="preserve"> to receive the PEI rather than to blindly detect the transmit power of the PEI.</w:t>
      </w:r>
    </w:p>
    <w:p w14:paraId="0B3B574F" w14:textId="58198E6B" w:rsidR="000C5F42" w:rsidRPr="00EF4C1D" w:rsidRDefault="000C5F42" w:rsidP="000C5F42">
      <w:pPr>
        <w:rPr>
          <w:b/>
          <w:bCs/>
        </w:rPr>
      </w:pPr>
      <w:bookmarkStart w:id="23" w:name="P4"/>
      <w:r w:rsidRPr="00EF4C1D">
        <w:rPr>
          <w:b/>
          <w:bCs/>
        </w:rPr>
        <w:t xml:space="preserve">Proposal </w:t>
      </w:r>
      <w:r w:rsidRPr="00EF4C1D">
        <w:rPr>
          <w:b/>
          <w:bCs/>
        </w:rPr>
        <w:fldChar w:fldCharType="begin"/>
      </w:r>
      <w:r w:rsidRPr="00EF4C1D">
        <w:rPr>
          <w:b/>
          <w:bCs/>
        </w:rPr>
        <w:instrText xml:space="preserve"> SEQ Proposal \* ARABIC </w:instrText>
      </w:r>
      <w:r w:rsidRPr="00EF4C1D">
        <w:rPr>
          <w:b/>
          <w:bCs/>
        </w:rPr>
        <w:fldChar w:fldCharType="separate"/>
      </w:r>
      <w:r w:rsidR="00241B51">
        <w:rPr>
          <w:b/>
          <w:bCs/>
          <w:noProof/>
        </w:rPr>
        <w:t>6</w:t>
      </w:r>
      <w:r w:rsidRPr="00EF4C1D">
        <w:rPr>
          <w:b/>
          <w:bCs/>
        </w:rPr>
        <w:fldChar w:fldCharType="end"/>
      </w:r>
      <w:r w:rsidRPr="00EF4C1D">
        <w:rPr>
          <w:b/>
          <w:bCs/>
        </w:rPr>
        <w:t xml:space="preserve">: </w:t>
      </w:r>
      <w:r>
        <w:rPr>
          <w:b/>
          <w:bCs/>
        </w:rPr>
        <w:t>Transmit</w:t>
      </w:r>
      <w:r w:rsidRPr="00EF4C1D">
        <w:rPr>
          <w:b/>
          <w:bCs/>
        </w:rPr>
        <w:t xml:space="preserve"> power of the PEI is configured as </w:t>
      </w:r>
      <w:r>
        <w:rPr>
          <w:b/>
          <w:bCs/>
        </w:rPr>
        <w:t xml:space="preserve">a </w:t>
      </w:r>
      <w:r w:rsidRPr="00EF4C1D">
        <w:rPr>
          <w:b/>
          <w:bCs/>
        </w:rPr>
        <w:t xml:space="preserve">power offset to </w:t>
      </w:r>
      <w:r>
        <w:rPr>
          <w:b/>
          <w:bCs/>
        </w:rPr>
        <w:t xml:space="preserve">the </w:t>
      </w:r>
      <w:r w:rsidRPr="00EF4C1D">
        <w:rPr>
          <w:b/>
          <w:bCs/>
        </w:rPr>
        <w:t>SSS</w:t>
      </w:r>
      <w:r>
        <w:rPr>
          <w:b/>
          <w:bCs/>
        </w:rPr>
        <w:t xml:space="preserve"> in the PEI configuration.</w:t>
      </w:r>
    </w:p>
    <w:bookmarkEnd w:id="23"/>
    <w:p w14:paraId="51059863" w14:textId="77777777" w:rsidR="000C5F42" w:rsidRDefault="000C5F42" w:rsidP="00C7292E">
      <w:pPr>
        <w:spacing w:after="0"/>
      </w:pPr>
    </w:p>
    <w:p w14:paraId="5FBBA52A" w14:textId="43669241" w:rsidR="00953412" w:rsidRDefault="006C2661" w:rsidP="00C7292E">
      <w:pPr>
        <w:spacing w:after="0"/>
      </w:pPr>
      <w:r>
        <w:t>T</w:t>
      </w:r>
      <w:r w:rsidR="00480D92">
        <w:t xml:space="preserve">he most important PEI design </w:t>
      </w:r>
      <w:r w:rsidR="00D24FBE">
        <w:t xml:space="preserve">aspect </w:t>
      </w:r>
      <w:r w:rsidR="00480D92">
        <w:t>is whether it should be based on PDCCH, CSI-RS or SSS.</w:t>
      </w:r>
      <w:r w:rsidR="00E32C27">
        <w:t xml:space="preserve"> </w:t>
      </w:r>
      <w:r w:rsidR="00DE3FFC">
        <w:t>This</w:t>
      </w:r>
      <w:r w:rsidR="00A700BE">
        <w:t xml:space="preserve"> may also depend on the decision on </w:t>
      </w:r>
      <w:r w:rsidR="00754113">
        <w:t>signaling</w:t>
      </w:r>
      <w:r w:rsidR="00A700BE">
        <w:t xml:space="preserve"> design for the </w:t>
      </w:r>
      <w:r w:rsidR="00B46FF2">
        <w:t xml:space="preserve">TRS </w:t>
      </w:r>
      <w:r w:rsidR="00754113">
        <w:t>availability</w:t>
      </w:r>
      <w:r w:rsidR="00B46FF2">
        <w:t xml:space="preserve"> indication</w:t>
      </w:r>
      <w:r w:rsidR="00DE3FFC">
        <w:t xml:space="preserve"> in the companion session for Rel-17 idle/inactive power saving design</w:t>
      </w:r>
      <w:r w:rsidR="00B46FF2">
        <w:t>.</w:t>
      </w:r>
      <w:r w:rsidR="00703380">
        <w:t xml:space="preserve"> </w:t>
      </w:r>
      <w:r w:rsidR="002A38A4">
        <w:t>It is important that n</w:t>
      </w:r>
      <w:r w:rsidR="00703380">
        <w:t xml:space="preserve">o matter whether the PEI is configured or not, the UE should be allowed to not receive the PEI but the legacy paging PDCCH </w:t>
      </w:r>
      <w:r w:rsidR="004855B6">
        <w:t xml:space="preserve">to determine whether it is paged or not. For example, the UE may find </w:t>
      </w:r>
      <w:r w:rsidR="007960E3">
        <w:t xml:space="preserve">receiving PEI does not </w:t>
      </w:r>
      <w:r w:rsidR="006F5267">
        <w:t>reduce</w:t>
      </w:r>
      <w:r w:rsidR="007960E3">
        <w:t xml:space="preserve"> its power consumption and hence decides not to use the PEI mechanism at all.</w:t>
      </w:r>
    </w:p>
    <w:p w14:paraId="55E0AFCC" w14:textId="23E9E63D" w:rsidR="00206C4E" w:rsidRDefault="006B2744" w:rsidP="00206C4E">
      <w:pPr>
        <w:spacing w:before="240" w:after="0"/>
        <w:rPr>
          <w:b/>
          <w:bCs/>
        </w:rPr>
      </w:pPr>
      <w:bookmarkStart w:id="24" w:name="P7"/>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FE7E12">
        <w:rPr>
          <w:b/>
          <w:bCs/>
          <w:noProof/>
        </w:rPr>
        <w:t>7</w:t>
      </w:r>
      <w:r w:rsidRPr="00F154FB">
        <w:rPr>
          <w:b/>
          <w:bCs/>
        </w:rPr>
        <w:fldChar w:fldCharType="end"/>
      </w:r>
      <w:r w:rsidRPr="00F154FB">
        <w:rPr>
          <w:b/>
          <w:bCs/>
        </w:rPr>
        <w:t>:</w:t>
      </w:r>
      <w:r w:rsidR="0025427A">
        <w:rPr>
          <w:b/>
          <w:bCs/>
        </w:rPr>
        <w:t xml:space="preserve"> </w:t>
      </w:r>
      <w:r w:rsidR="001B6883">
        <w:rPr>
          <w:b/>
          <w:bCs/>
        </w:rPr>
        <w:t>Rel-17 PEI design is based on</w:t>
      </w:r>
      <w:r w:rsidR="00B2238C">
        <w:rPr>
          <w:b/>
          <w:bCs/>
        </w:rPr>
        <w:t xml:space="preserve"> </w:t>
      </w:r>
      <w:r w:rsidR="008A12B4">
        <w:rPr>
          <w:b/>
          <w:bCs/>
        </w:rPr>
        <w:t>sequence</w:t>
      </w:r>
    </w:p>
    <w:p w14:paraId="65C6E0F3" w14:textId="303A522C" w:rsidR="00BD628F" w:rsidRPr="00913745" w:rsidRDefault="00832A12" w:rsidP="0076096B">
      <w:pPr>
        <w:pStyle w:val="ListParagraph"/>
        <w:numPr>
          <w:ilvl w:val="0"/>
          <w:numId w:val="30"/>
        </w:numPr>
        <w:rPr>
          <w:b/>
          <w:bCs/>
        </w:rPr>
      </w:pPr>
      <w:r w:rsidRPr="00913745">
        <w:rPr>
          <w:b/>
          <w:bCs/>
        </w:rPr>
        <w:t>Narrowband sequence such as SSS is preferred</w:t>
      </w:r>
      <w:r w:rsidR="00913745" w:rsidRPr="00913745">
        <w:rPr>
          <w:b/>
          <w:bCs/>
        </w:rPr>
        <w:t xml:space="preserve">. </w:t>
      </w:r>
      <w:r w:rsidR="00BD628F" w:rsidRPr="00913745">
        <w:rPr>
          <w:b/>
          <w:bCs/>
        </w:rPr>
        <w:t xml:space="preserve">Different SSS sequences can be </w:t>
      </w:r>
      <w:r w:rsidR="00A61F48" w:rsidRPr="00913745">
        <w:rPr>
          <w:b/>
          <w:bCs/>
        </w:rPr>
        <w:t>multiplexed in the frequency domain in the same</w:t>
      </w:r>
      <w:r w:rsidR="00824EAA" w:rsidRPr="00913745">
        <w:rPr>
          <w:b/>
          <w:bCs/>
        </w:rPr>
        <w:t xml:space="preserve"> OFDM</w:t>
      </w:r>
      <w:r w:rsidR="00A61F48" w:rsidRPr="00913745">
        <w:rPr>
          <w:b/>
          <w:bCs/>
        </w:rPr>
        <w:t xml:space="preserve"> symbol</w:t>
      </w:r>
    </w:p>
    <w:p w14:paraId="25B2BEF4" w14:textId="5E8314EE" w:rsidR="001B6883" w:rsidRDefault="00776EB5" w:rsidP="0048663E">
      <w:pPr>
        <w:pStyle w:val="ListParagraph"/>
        <w:numPr>
          <w:ilvl w:val="0"/>
          <w:numId w:val="30"/>
        </w:numPr>
        <w:rPr>
          <w:b/>
          <w:bCs/>
        </w:rPr>
      </w:pPr>
      <w:r>
        <w:rPr>
          <w:b/>
          <w:bCs/>
        </w:rPr>
        <w:t>A</w:t>
      </w:r>
      <w:r w:rsidR="006C736B" w:rsidRPr="00206C4E">
        <w:rPr>
          <w:b/>
          <w:bCs/>
        </w:rPr>
        <w:t>vailability of TRS at configured occasion(s)</w:t>
      </w:r>
      <w:r>
        <w:rPr>
          <w:b/>
          <w:bCs/>
        </w:rPr>
        <w:t xml:space="preserve"> is indicated by p</w:t>
      </w:r>
      <w:r w:rsidRPr="00206C4E">
        <w:rPr>
          <w:b/>
          <w:bCs/>
        </w:rPr>
        <w:t>aging PDCCH</w:t>
      </w:r>
    </w:p>
    <w:p w14:paraId="73C73FF8" w14:textId="40149AF6" w:rsidR="0048663E" w:rsidRDefault="008D6D4C" w:rsidP="00182757">
      <w:pPr>
        <w:pStyle w:val="ListParagraph"/>
        <w:numPr>
          <w:ilvl w:val="0"/>
          <w:numId w:val="30"/>
        </w:numPr>
        <w:spacing w:after="240"/>
        <w:rPr>
          <w:b/>
          <w:bCs/>
        </w:rPr>
      </w:pPr>
      <w:r>
        <w:rPr>
          <w:b/>
          <w:bCs/>
        </w:rPr>
        <w:t xml:space="preserve">How </w:t>
      </w:r>
      <w:r w:rsidR="0048663E">
        <w:rPr>
          <w:b/>
          <w:bCs/>
        </w:rPr>
        <w:t xml:space="preserve">paging PDCCH and </w:t>
      </w:r>
      <w:r w:rsidR="00BD628F">
        <w:rPr>
          <w:b/>
          <w:bCs/>
        </w:rPr>
        <w:t xml:space="preserve">paging </w:t>
      </w:r>
      <w:r w:rsidR="0048663E">
        <w:rPr>
          <w:b/>
          <w:bCs/>
        </w:rPr>
        <w:t>PDSCH</w:t>
      </w:r>
      <w:r w:rsidR="00071B97">
        <w:rPr>
          <w:b/>
          <w:bCs/>
        </w:rPr>
        <w:t xml:space="preserve"> </w:t>
      </w:r>
      <w:r w:rsidR="00BD628F">
        <w:rPr>
          <w:b/>
          <w:bCs/>
        </w:rPr>
        <w:t>are</w:t>
      </w:r>
      <w:r w:rsidR="00574700">
        <w:rPr>
          <w:b/>
          <w:bCs/>
        </w:rPr>
        <w:t xml:space="preserve"> transmitted </w:t>
      </w:r>
      <w:r w:rsidR="00C3187C">
        <w:rPr>
          <w:b/>
          <w:bCs/>
        </w:rPr>
        <w:t xml:space="preserve">follows legacy rules but </w:t>
      </w:r>
      <w:r w:rsidR="00071B97">
        <w:rPr>
          <w:b/>
          <w:bCs/>
        </w:rPr>
        <w:t xml:space="preserve">is </w:t>
      </w:r>
      <w:r w:rsidR="009C7277">
        <w:rPr>
          <w:b/>
          <w:bCs/>
        </w:rPr>
        <w:t xml:space="preserve">not </w:t>
      </w:r>
      <w:r w:rsidR="00E12D29">
        <w:rPr>
          <w:b/>
          <w:bCs/>
        </w:rPr>
        <w:t>impacted by PEI</w:t>
      </w:r>
    </w:p>
    <w:bookmarkEnd w:id="24"/>
    <w:p w14:paraId="2EB3904F" w14:textId="271EC257" w:rsidR="0095024A" w:rsidRDefault="00D66848" w:rsidP="003449E7">
      <w:pPr>
        <w:rPr>
          <w:b/>
          <w:bCs/>
        </w:rPr>
      </w:pPr>
      <w:r>
        <w:t>As discussed early, f</w:t>
      </w:r>
      <w:r w:rsidR="0095024A">
        <w:t xml:space="preserve">or the </w:t>
      </w:r>
      <w:r w:rsidR="00FB0E12">
        <w:t>sequence-based</w:t>
      </w:r>
      <w:r w:rsidR="0095024A">
        <w:t xml:space="preserve"> PEI</w:t>
      </w:r>
      <w:r>
        <w:t xml:space="preserve"> design</w:t>
      </w:r>
      <w:r w:rsidR="0095024A">
        <w:t xml:space="preserve">, we </w:t>
      </w:r>
      <w:r w:rsidR="00BC7196">
        <w:t xml:space="preserve">propose to </w:t>
      </w:r>
      <w:r w:rsidR="00FB0E12">
        <w:t>adopt</w:t>
      </w:r>
      <w:r w:rsidR="0095024A">
        <w:t xml:space="preserve"> a design similar to the NB-IoT wakeup signal where in one set of orthogonal time and frequency resources, up to 2 UE sub-groups can be independently paged. For each UE sub-group, at most 3 sequences are needed to indicate </w:t>
      </w:r>
      <w:r w:rsidR="00D869C5">
        <w:t>one</w:t>
      </w:r>
      <w:r w:rsidR="0095024A">
        <w:t xml:space="preserve"> or both of the two associated sub-groups are paged.</w:t>
      </w:r>
      <w:r w:rsidR="0028210E">
        <w:t xml:space="preserve"> </w:t>
      </w:r>
    </w:p>
    <w:p w14:paraId="3F7E5978" w14:textId="5608343B" w:rsidR="003449E7" w:rsidRPr="00E67CB4" w:rsidRDefault="00E63354" w:rsidP="003449E7">
      <w:pPr>
        <w:rPr>
          <w:b/>
          <w:bCs/>
        </w:rPr>
      </w:pPr>
      <w:bookmarkStart w:id="25" w:name="P8"/>
      <w:r w:rsidRPr="00E67CB4">
        <w:rPr>
          <w:b/>
          <w:bCs/>
        </w:rPr>
        <w:t xml:space="preserve">Proposal </w:t>
      </w:r>
      <w:r w:rsidRPr="00E67CB4">
        <w:rPr>
          <w:b/>
          <w:bCs/>
        </w:rPr>
        <w:fldChar w:fldCharType="begin"/>
      </w:r>
      <w:r w:rsidRPr="00E67CB4">
        <w:rPr>
          <w:b/>
          <w:bCs/>
        </w:rPr>
        <w:instrText xml:space="preserve"> SEQ Proposal \* ARABIC </w:instrText>
      </w:r>
      <w:r w:rsidRPr="00E67CB4">
        <w:rPr>
          <w:b/>
          <w:bCs/>
        </w:rPr>
        <w:fldChar w:fldCharType="separate"/>
      </w:r>
      <w:r w:rsidR="00FE7E12">
        <w:rPr>
          <w:b/>
          <w:bCs/>
          <w:noProof/>
        </w:rPr>
        <w:t>8</w:t>
      </w:r>
      <w:r w:rsidRPr="00E67CB4">
        <w:rPr>
          <w:b/>
          <w:bCs/>
        </w:rPr>
        <w:fldChar w:fldCharType="end"/>
      </w:r>
      <w:r w:rsidRPr="00E67CB4">
        <w:rPr>
          <w:b/>
          <w:bCs/>
        </w:rPr>
        <w:t xml:space="preserve">: </w:t>
      </w:r>
      <w:r w:rsidR="00A277A9">
        <w:rPr>
          <w:b/>
          <w:bCs/>
        </w:rPr>
        <w:t>One of three</w:t>
      </w:r>
      <w:r w:rsidR="003449E7" w:rsidRPr="00E67CB4">
        <w:rPr>
          <w:b/>
          <w:bCs/>
        </w:rPr>
        <w:t xml:space="preserve"> sequence</w:t>
      </w:r>
      <w:r w:rsidR="00A277A9">
        <w:rPr>
          <w:b/>
          <w:bCs/>
        </w:rPr>
        <w:t>s</w:t>
      </w:r>
      <w:r w:rsidR="003449E7" w:rsidRPr="00E67CB4">
        <w:rPr>
          <w:b/>
          <w:bCs/>
        </w:rPr>
        <w:t xml:space="preserve"> is transmitted </w:t>
      </w:r>
      <w:r w:rsidR="00AF3937">
        <w:rPr>
          <w:b/>
          <w:bCs/>
        </w:rPr>
        <w:t xml:space="preserve">to indicate whether a UE sub-group is paged </w:t>
      </w:r>
      <w:r w:rsidR="003449E7" w:rsidRPr="00E67CB4">
        <w:rPr>
          <w:b/>
          <w:bCs/>
        </w:rPr>
        <w:t>within the associated set of time and frequency resources according to the following rules</w:t>
      </w:r>
    </w:p>
    <w:p w14:paraId="6D3B22F0" w14:textId="77777777" w:rsidR="003449E7" w:rsidRPr="00E67CB4" w:rsidRDefault="003449E7" w:rsidP="003449E7">
      <w:pPr>
        <w:pStyle w:val="ListParagraph"/>
        <w:numPr>
          <w:ilvl w:val="0"/>
          <w:numId w:val="41"/>
        </w:numPr>
        <w:rPr>
          <w:rFonts w:eastAsia="Times New Roman"/>
          <w:b/>
          <w:bCs/>
          <w:lang w:eastAsia="zh-CN"/>
        </w:rPr>
      </w:pPr>
      <w:r w:rsidRPr="00E67CB4">
        <w:rPr>
          <w:rFonts w:eastAsia="Times New Roman"/>
          <w:b/>
          <w:bCs/>
        </w:rPr>
        <w:t>Sequence 1: UE sub-group A is paged</w:t>
      </w:r>
    </w:p>
    <w:p w14:paraId="10B842EF" w14:textId="77777777" w:rsidR="003449E7" w:rsidRPr="00E67CB4" w:rsidRDefault="003449E7" w:rsidP="003449E7">
      <w:pPr>
        <w:pStyle w:val="ListParagraph"/>
        <w:numPr>
          <w:ilvl w:val="0"/>
          <w:numId w:val="41"/>
        </w:numPr>
        <w:rPr>
          <w:rFonts w:eastAsia="Times New Roman"/>
          <w:b/>
          <w:bCs/>
        </w:rPr>
      </w:pPr>
      <w:r w:rsidRPr="00E67CB4">
        <w:rPr>
          <w:rFonts w:eastAsia="Times New Roman"/>
          <w:b/>
          <w:bCs/>
        </w:rPr>
        <w:t>Sequence 2: UE sub-group B is paged</w:t>
      </w:r>
    </w:p>
    <w:p w14:paraId="07EC741D" w14:textId="77777777" w:rsidR="003449E7" w:rsidRPr="00E67CB4" w:rsidRDefault="003449E7" w:rsidP="00D61A58">
      <w:pPr>
        <w:pStyle w:val="ListParagraph"/>
        <w:numPr>
          <w:ilvl w:val="0"/>
          <w:numId w:val="41"/>
        </w:numPr>
        <w:spacing w:after="240"/>
        <w:rPr>
          <w:rFonts w:eastAsia="Times New Roman"/>
          <w:b/>
          <w:bCs/>
        </w:rPr>
      </w:pPr>
      <w:r w:rsidRPr="00E67CB4">
        <w:rPr>
          <w:rFonts w:eastAsia="Times New Roman"/>
          <w:b/>
          <w:bCs/>
        </w:rPr>
        <w:t>Sequence 3: Both sub-groups A and B are paged</w:t>
      </w:r>
    </w:p>
    <w:bookmarkEnd w:id="25"/>
    <w:p w14:paraId="38832089" w14:textId="77777777" w:rsidR="007D2214" w:rsidRDefault="002F5714" w:rsidP="003B7175">
      <w:r w:rsidRPr="003B7175">
        <w:t>PEI down-sampling</w:t>
      </w:r>
      <w:r w:rsidR="0097167C">
        <w:t xml:space="preserve"> was briefly discussed in recent RAN1 meeting</w:t>
      </w:r>
      <w:r w:rsidR="003515ED">
        <w:t>s</w:t>
      </w:r>
      <w:r w:rsidR="0097167C">
        <w:t xml:space="preserve">. The idea is that PEI is not transmitted in every </w:t>
      </w:r>
      <w:r w:rsidR="00886307">
        <w:t>paging cycle</w:t>
      </w:r>
      <w:r w:rsidR="00066B22">
        <w:t xml:space="preserve"> but once in every N &gt;1 </w:t>
      </w:r>
      <w:r w:rsidR="00886307">
        <w:t>paging cycles</w:t>
      </w:r>
      <w:r w:rsidR="00066B22">
        <w:t xml:space="preserve">. </w:t>
      </w:r>
      <w:r w:rsidR="00E925CB">
        <w:t xml:space="preserve">It is understood that N should be configured in the broadcast </w:t>
      </w:r>
      <w:r w:rsidR="00634328">
        <w:t xml:space="preserve">PEI </w:t>
      </w:r>
      <w:r w:rsidR="00E925CB">
        <w:t>configuration.</w:t>
      </w:r>
      <w:r w:rsidR="001A1695">
        <w:t xml:space="preserve"> </w:t>
      </w:r>
      <w:r w:rsidR="00CA73A4" w:rsidRPr="007D4C2D">
        <w:t xml:space="preserve">For NB-IoT, the </w:t>
      </w:r>
      <w:r w:rsidR="007D4C2D" w:rsidRPr="007D4C2D">
        <w:t xml:space="preserve">wakeup signal </w:t>
      </w:r>
      <w:r w:rsidR="00CA73A4" w:rsidRPr="007D4C2D">
        <w:t xml:space="preserve">design </w:t>
      </w:r>
      <w:r w:rsidR="007D4C2D" w:rsidRPr="007D4C2D">
        <w:t>adopted</w:t>
      </w:r>
      <w:r w:rsidR="00CA73A4" w:rsidRPr="007D4C2D">
        <w:t xml:space="preserve"> </w:t>
      </w:r>
      <w:r w:rsidRPr="007D4C2D">
        <w:t>one to one mapping for DRX</w:t>
      </w:r>
      <w:r w:rsidR="007D4C2D">
        <w:t xml:space="preserve"> and</w:t>
      </w:r>
      <w:r w:rsidRPr="007D4C2D">
        <w:t xml:space="preserve"> </w:t>
      </w:r>
      <w:r w:rsidR="003F7319">
        <w:t xml:space="preserve">one to multiple mapping </w:t>
      </w:r>
      <w:r w:rsidRPr="007D4C2D">
        <w:t>only for e-DRX where latency is not a concern</w:t>
      </w:r>
      <w:r w:rsidR="00D16B45">
        <w:t xml:space="preserve">. </w:t>
      </w:r>
    </w:p>
    <w:p w14:paraId="695DA534" w14:textId="36D046E7" w:rsidR="002F5714" w:rsidRDefault="003D301E" w:rsidP="003B7175">
      <w:r>
        <w:t>Even when one to multiple mapping is adopted, t</w:t>
      </w:r>
      <w:r w:rsidR="002F5714" w:rsidRPr="003B7175">
        <w:t xml:space="preserve">here </w:t>
      </w:r>
      <w:r w:rsidR="00B76E6B">
        <w:t>is</w:t>
      </w:r>
      <w:r w:rsidR="002F5714" w:rsidRPr="003B7175">
        <w:t xml:space="preserve"> no need </w:t>
      </w:r>
      <w:r w:rsidR="008C481C">
        <w:t xml:space="preserve">for the PEI </w:t>
      </w:r>
      <w:r w:rsidR="002F5714" w:rsidRPr="003B7175">
        <w:t xml:space="preserve">to further indicate in which of the N paging cycles a UE group is </w:t>
      </w:r>
      <w:proofErr w:type="gramStart"/>
      <w:r w:rsidR="002F5714" w:rsidRPr="003B7175">
        <w:t>paged, but</w:t>
      </w:r>
      <w:proofErr w:type="gramEnd"/>
      <w:r w:rsidR="002F5714" w:rsidRPr="003B7175">
        <w:t xml:space="preserve"> assume the UE group is paged in the first of the N POs, i.e., </w:t>
      </w:r>
      <w:r w:rsidR="00213776">
        <w:t xml:space="preserve">the </w:t>
      </w:r>
      <w:r w:rsidR="002F5714" w:rsidRPr="003B7175">
        <w:t>UE only needs to check the paging PDCCH and PDSCH in the first PO</w:t>
      </w:r>
      <w:r w:rsidR="005602DF">
        <w:t xml:space="preserve"> after the PEI.</w:t>
      </w:r>
      <w:r w:rsidR="00947AF2">
        <w:t xml:space="preserve"> </w:t>
      </w:r>
      <w:r w:rsidR="00123325">
        <w:t>T</w:t>
      </w:r>
      <w:r w:rsidR="00947AF2">
        <w:t xml:space="preserve">he PEI design </w:t>
      </w:r>
      <w:r w:rsidR="00FC32A3">
        <w:t>should be</w:t>
      </w:r>
      <w:r w:rsidR="004A24BC">
        <w:t xml:space="preserve"> transparent to </w:t>
      </w:r>
      <w:r w:rsidR="00191080">
        <w:t xml:space="preserve">one to one and one to multiple mapping. </w:t>
      </w:r>
      <w:r w:rsidR="00392109">
        <w:t>Hence there is no need to discuss the one PEI to multiple POs mapping before the basic PEI design is finished.</w:t>
      </w:r>
    </w:p>
    <w:p w14:paraId="42F9C23B" w14:textId="2990F148" w:rsidR="00354836" w:rsidRDefault="00354836" w:rsidP="00354836">
      <w:pPr>
        <w:spacing w:before="240" w:after="0"/>
        <w:rPr>
          <w:b/>
          <w:bCs/>
        </w:rPr>
      </w:pPr>
      <w:bookmarkStart w:id="26" w:name="P9"/>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FE7E12">
        <w:rPr>
          <w:b/>
          <w:bCs/>
          <w:noProof/>
        </w:rPr>
        <w:t>9</w:t>
      </w:r>
      <w:r w:rsidRPr="00F154FB">
        <w:rPr>
          <w:b/>
          <w:bCs/>
        </w:rPr>
        <w:fldChar w:fldCharType="end"/>
      </w:r>
      <w:r w:rsidRPr="00F154FB">
        <w:rPr>
          <w:b/>
          <w:bCs/>
        </w:rPr>
        <w:t>:</w:t>
      </w:r>
      <w:r>
        <w:rPr>
          <w:b/>
          <w:bCs/>
        </w:rPr>
        <w:t xml:space="preserve"> </w:t>
      </w:r>
      <w:r w:rsidR="00E20279">
        <w:rPr>
          <w:b/>
          <w:bCs/>
        </w:rPr>
        <w:t xml:space="preserve">Basic </w:t>
      </w:r>
      <w:r>
        <w:rPr>
          <w:b/>
          <w:bCs/>
        </w:rPr>
        <w:t>PEI design</w:t>
      </w:r>
      <w:r w:rsidR="008B1FD5">
        <w:rPr>
          <w:b/>
          <w:bCs/>
        </w:rPr>
        <w:t xml:space="preserve"> </w:t>
      </w:r>
      <w:r w:rsidR="00200978">
        <w:rPr>
          <w:b/>
          <w:bCs/>
        </w:rPr>
        <w:t>is</w:t>
      </w:r>
      <w:r w:rsidR="008B1FD5">
        <w:rPr>
          <w:b/>
          <w:bCs/>
        </w:rPr>
        <w:t xml:space="preserve"> </w:t>
      </w:r>
      <w:r w:rsidR="0093585C">
        <w:rPr>
          <w:b/>
          <w:bCs/>
        </w:rPr>
        <w:t>common</w:t>
      </w:r>
      <w:r w:rsidR="008B1FD5">
        <w:rPr>
          <w:b/>
          <w:bCs/>
        </w:rPr>
        <w:t xml:space="preserve"> to one PEI per PO and one PEI per N&gt;1 POs design. </w:t>
      </w:r>
      <w:r w:rsidR="00C66573">
        <w:rPr>
          <w:b/>
          <w:bCs/>
        </w:rPr>
        <w:t>Potential d</w:t>
      </w:r>
      <w:r w:rsidR="008B1FD5">
        <w:rPr>
          <w:b/>
          <w:bCs/>
        </w:rPr>
        <w:t xml:space="preserve">iscussion on one </w:t>
      </w:r>
      <w:r w:rsidR="00C66573">
        <w:rPr>
          <w:b/>
          <w:bCs/>
        </w:rPr>
        <w:t xml:space="preserve">PEI for multiple POs </w:t>
      </w:r>
      <w:r w:rsidR="00AA7334">
        <w:rPr>
          <w:b/>
          <w:bCs/>
        </w:rPr>
        <w:t>can be</w:t>
      </w:r>
      <w:r w:rsidR="00C66573">
        <w:rPr>
          <w:b/>
          <w:bCs/>
        </w:rPr>
        <w:t xml:space="preserve"> postponed after </w:t>
      </w:r>
      <w:r w:rsidR="00600891">
        <w:rPr>
          <w:b/>
          <w:bCs/>
        </w:rPr>
        <w:t xml:space="preserve">the </w:t>
      </w:r>
      <w:r w:rsidR="00C66573">
        <w:rPr>
          <w:b/>
          <w:bCs/>
        </w:rPr>
        <w:t xml:space="preserve">basic PEI design is </w:t>
      </w:r>
      <w:r w:rsidR="00000922">
        <w:rPr>
          <w:b/>
          <w:bCs/>
        </w:rPr>
        <w:t>complete.</w:t>
      </w:r>
    </w:p>
    <w:bookmarkEnd w:id="26"/>
    <w:p w14:paraId="0EC6B6EA" w14:textId="7863F98F" w:rsidR="001C45E0" w:rsidRPr="00101987" w:rsidRDefault="001C45E0" w:rsidP="001C45E0"/>
    <w:p w14:paraId="2E69D8E3" w14:textId="4867DD8D" w:rsidR="001C45E0" w:rsidRDefault="00B35677" w:rsidP="00B35677">
      <w:pPr>
        <w:jc w:val="center"/>
        <w:rPr>
          <w:lang w:val="en-GB" w:eastAsia="zh-CN"/>
        </w:rPr>
      </w:pPr>
      <w:r w:rsidRPr="00B35677">
        <w:rPr>
          <w:noProof/>
        </w:rPr>
        <w:drawing>
          <wp:inline distT="0" distB="0" distL="0" distR="0" wp14:anchorId="4EDD003D" wp14:editId="25EDEC2D">
            <wp:extent cx="4161514" cy="699845"/>
            <wp:effectExtent l="0" t="0" r="0" b="5080"/>
            <wp:docPr id="10" name="Picture 4">
              <a:extLst xmlns:a="http://schemas.openxmlformats.org/drawingml/2006/main">
                <a:ext uri="{FF2B5EF4-FFF2-40B4-BE49-F238E27FC236}">
                  <a16:creationId xmlns:a16="http://schemas.microsoft.com/office/drawing/2014/main" id="{6F685558-C54D-47F2-8F74-9A0CDDD4D9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F685558-C54D-47F2-8F74-9A0CDDD4D995}"/>
                        </a:ext>
                      </a:extLst>
                    </pic:cNvPr>
                    <pic:cNvPicPr>
                      <a:picLocks noChangeAspect="1"/>
                    </pic:cNvPicPr>
                  </pic:nvPicPr>
                  <pic:blipFill>
                    <a:blip r:embed="rId20"/>
                    <a:stretch>
                      <a:fillRect/>
                    </a:stretch>
                  </pic:blipFill>
                  <pic:spPr>
                    <a:xfrm>
                      <a:off x="0" y="0"/>
                      <a:ext cx="4267340" cy="717642"/>
                    </a:xfrm>
                    <a:prstGeom prst="rect">
                      <a:avLst/>
                    </a:prstGeom>
                  </pic:spPr>
                </pic:pic>
              </a:graphicData>
            </a:graphic>
          </wp:inline>
        </w:drawing>
      </w:r>
    </w:p>
    <w:p w14:paraId="6A84A0D2" w14:textId="1B907323" w:rsidR="00882009" w:rsidRPr="00A267B7" w:rsidRDefault="00882009" w:rsidP="00882009">
      <w:pPr>
        <w:pStyle w:val="Caption"/>
        <w:spacing w:before="0" w:after="0"/>
        <w:jc w:val="center"/>
      </w:pPr>
      <w:r>
        <w:t xml:space="preserve">Figure </w:t>
      </w:r>
      <w:r w:rsidR="00C40DA2">
        <w:fldChar w:fldCharType="begin"/>
      </w:r>
      <w:r w:rsidR="00C40DA2">
        <w:instrText xml:space="preserve"> SEQ Figure \* ARABIC </w:instrText>
      </w:r>
      <w:r w:rsidR="00C40DA2">
        <w:fldChar w:fldCharType="separate"/>
      </w:r>
      <w:r w:rsidR="00FE7E12">
        <w:rPr>
          <w:noProof/>
        </w:rPr>
        <w:t>8</w:t>
      </w:r>
      <w:r w:rsidR="00C40DA2">
        <w:rPr>
          <w:noProof/>
        </w:rPr>
        <w:fldChar w:fldCharType="end"/>
      </w:r>
      <w:r w:rsidRPr="00A267B7">
        <w:rPr>
          <w:lang w:eastAsia="zh-CN"/>
        </w:rPr>
        <w:t xml:space="preserve">: </w:t>
      </w:r>
      <w:r>
        <w:rPr>
          <w:rFonts w:hint="eastAsia"/>
          <w:lang w:eastAsia="zh-CN"/>
        </w:rPr>
        <w:t>O</w:t>
      </w:r>
      <w:r>
        <w:rPr>
          <w:lang w:eastAsia="zh-CN"/>
        </w:rPr>
        <w:t>ne PEI to multiple POs mapping</w:t>
      </w:r>
    </w:p>
    <w:p w14:paraId="53AB37B3" w14:textId="77777777" w:rsidR="00882009" w:rsidRPr="00882009" w:rsidRDefault="00882009" w:rsidP="00B35677">
      <w:pPr>
        <w:jc w:val="center"/>
        <w:rPr>
          <w:lang w:eastAsia="zh-CN"/>
        </w:rPr>
      </w:pPr>
    </w:p>
    <w:p w14:paraId="75F2561A" w14:textId="27111C14" w:rsidR="00374C61" w:rsidRDefault="00374C61" w:rsidP="00374C61">
      <w:pPr>
        <w:pStyle w:val="Heading1"/>
      </w:pPr>
      <w:r>
        <w:lastRenderedPageBreak/>
        <w:t>Conclusions</w:t>
      </w:r>
    </w:p>
    <w:p w14:paraId="2D716E9D" w14:textId="48406180" w:rsidR="00EC623C" w:rsidRPr="00EC623C" w:rsidRDefault="00EC623C" w:rsidP="007419DE">
      <w:pPr>
        <w:pStyle w:val="TableofFigures"/>
        <w:tabs>
          <w:tab w:val="right" w:leader="dot" w:pos="9962"/>
        </w:tabs>
        <w:spacing w:after="240"/>
        <w:rPr>
          <w:lang w:val="en-GB"/>
        </w:rPr>
      </w:pPr>
      <w:r>
        <w:rPr>
          <w:lang w:val="en-GB"/>
        </w:rPr>
        <w:t xml:space="preserve">In this paper, we discussed idle/inactive UE paging </w:t>
      </w:r>
      <w:r w:rsidR="00D772C4">
        <w:rPr>
          <w:lang w:val="en-GB"/>
        </w:rPr>
        <w:t>enhancement</w:t>
      </w:r>
      <w:r>
        <w:rPr>
          <w:lang w:val="en-GB"/>
        </w:rPr>
        <w:t xml:space="preserve"> techniques for NR Rel-17 power saving.</w:t>
      </w:r>
      <w:r w:rsidR="007419DE">
        <w:rPr>
          <w:lang w:val="en-GB"/>
        </w:rPr>
        <w:t xml:space="preserve"> We made the following </w:t>
      </w:r>
      <w:r w:rsidR="003C3F09">
        <w:rPr>
          <w:lang w:val="en-GB"/>
        </w:rPr>
        <w:t xml:space="preserve">observations and </w:t>
      </w:r>
      <w:r w:rsidR="007419DE">
        <w:rPr>
          <w:lang w:val="en-GB"/>
        </w:rPr>
        <w:t>proposals</w:t>
      </w:r>
    </w:p>
    <w:p w14:paraId="0946B31D" w14:textId="77777777" w:rsidR="00241B51" w:rsidRPr="00323E1D" w:rsidRDefault="006A1206" w:rsidP="00F602EF">
      <w:pPr>
        <w:rPr>
          <w:b/>
          <w:bCs/>
        </w:rPr>
      </w:pPr>
      <w:r>
        <w:rPr>
          <w:lang w:val="en-GB"/>
        </w:rPr>
        <w:fldChar w:fldCharType="begin"/>
      </w:r>
      <w:r>
        <w:rPr>
          <w:lang w:val="en-GB"/>
        </w:rPr>
        <w:instrText xml:space="preserve"> REF o1 \h </w:instrText>
      </w:r>
      <w:r>
        <w:rPr>
          <w:lang w:val="en-GB"/>
        </w:rPr>
      </w:r>
      <w:r>
        <w:rPr>
          <w:lang w:val="en-GB"/>
        </w:rPr>
        <w:fldChar w:fldCharType="separate"/>
      </w:r>
      <w:r w:rsidR="00241B51" w:rsidRPr="00FA7ED0">
        <w:rPr>
          <w:b/>
          <w:bCs/>
        </w:rPr>
        <w:t xml:space="preserve">Observation </w:t>
      </w:r>
      <w:r w:rsidR="00241B51">
        <w:rPr>
          <w:b/>
          <w:bCs/>
          <w:noProof/>
        </w:rPr>
        <w:t>1</w:t>
      </w:r>
      <w:r w:rsidR="00241B51" w:rsidRPr="00FA7ED0">
        <w:rPr>
          <w:b/>
          <w:bCs/>
        </w:rPr>
        <w:t>:</w:t>
      </w:r>
      <w:r w:rsidR="00241B51">
        <w:rPr>
          <w:b/>
          <w:bCs/>
        </w:rPr>
        <w:t xml:space="preserve"> </w:t>
      </w:r>
      <w:r w:rsidR="00241B51" w:rsidRPr="00323E1D">
        <w:rPr>
          <w:b/>
          <w:bCs/>
        </w:rPr>
        <w:t>UE sub-groups can be indicated by</w:t>
      </w:r>
    </w:p>
    <w:p w14:paraId="7852079E" w14:textId="77777777" w:rsidR="00241B51" w:rsidRPr="00323E1D" w:rsidRDefault="00241B51" w:rsidP="00C503BB">
      <w:pPr>
        <w:pStyle w:val="ListParagraph"/>
        <w:numPr>
          <w:ilvl w:val="0"/>
          <w:numId w:val="11"/>
        </w:numPr>
        <w:rPr>
          <w:b/>
          <w:bCs/>
        </w:rPr>
      </w:pPr>
      <w:r w:rsidRPr="00323E1D">
        <w:rPr>
          <w:b/>
          <w:bCs/>
        </w:rPr>
        <w:t>Paging PDCCH</w:t>
      </w:r>
    </w:p>
    <w:p w14:paraId="7DFB3F6A" w14:textId="77777777" w:rsidR="00241B51" w:rsidRPr="006F15F9" w:rsidRDefault="00241B51" w:rsidP="002129A2">
      <w:pPr>
        <w:pStyle w:val="ListParagraph"/>
        <w:numPr>
          <w:ilvl w:val="1"/>
          <w:numId w:val="11"/>
        </w:numPr>
        <w:rPr>
          <w:b/>
          <w:bCs/>
        </w:rPr>
      </w:pPr>
      <w:r w:rsidRPr="006F15F9">
        <w:rPr>
          <w:b/>
          <w:bCs/>
        </w:rPr>
        <w:t>Unused bits and/or reserved bits of the DCI</w:t>
      </w:r>
      <w:r>
        <w:rPr>
          <w:b/>
          <w:bCs/>
        </w:rPr>
        <w:t>,</w:t>
      </w:r>
      <w:r w:rsidRPr="006F15F9">
        <w:rPr>
          <w:b/>
          <w:bCs/>
        </w:rPr>
        <w:t xml:space="preserve"> </w:t>
      </w:r>
      <w:r>
        <w:rPr>
          <w:b/>
          <w:bCs/>
        </w:rPr>
        <w:t>t</w:t>
      </w:r>
      <w:r w:rsidRPr="006F15F9">
        <w:rPr>
          <w:b/>
          <w:bCs/>
        </w:rPr>
        <w:t>his includes cross-slot scheduling based paging PDCCH as PEI</w:t>
      </w:r>
    </w:p>
    <w:p w14:paraId="2ABCD200" w14:textId="77777777" w:rsidR="00241B51" w:rsidRPr="00323E1D" w:rsidRDefault="00241B51" w:rsidP="00C503BB">
      <w:pPr>
        <w:pStyle w:val="ListParagraph"/>
        <w:numPr>
          <w:ilvl w:val="0"/>
          <w:numId w:val="11"/>
        </w:numPr>
        <w:rPr>
          <w:b/>
          <w:bCs/>
        </w:rPr>
      </w:pPr>
      <w:r w:rsidRPr="00323E1D">
        <w:rPr>
          <w:b/>
          <w:bCs/>
        </w:rPr>
        <w:t>PDCCH based PEI</w:t>
      </w:r>
    </w:p>
    <w:p w14:paraId="28D113A8" w14:textId="77777777" w:rsidR="00241B51" w:rsidRPr="00323E1D" w:rsidRDefault="00241B51" w:rsidP="00C503BB">
      <w:pPr>
        <w:pStyle w:val="ListParagraph"/>
        <w:numPr>
          <w:ilvl w:val="1"/>
          <w:numId w:val="11"/>
        </w:numPr>
        <w:rPr>
          <w:b/>
          <w:bCs/>
        </w:rPr>
      </w:pPr>
      <w:r w:rsidRPr="00323E1D">
        <w:rPr>
          <w:b/>
          <w:bCs/>
        </w:rPr>
        <w:t xml:space="preserve">DCI field bits </w:t>
      </w:r>
    </w:p>
    <w:p w14:paraId="77EBDCB5" w14:textId="77777777" w:rsidR="00241B51" w:rsidRPr="00323E1D" w:rsidRDefault="00241B51" w:rsidP="00C503BB">
      <w:pPr>
        <w:pStyle w:val="ListParagraph"/>
        <w:numPr>
          <w:ilvl w:val="0"/>
          <w:numId w:val="11"/>
        </w:numPr>
        <w:rPr>
          <w:b/>
          <w:bCs/>
        </w:rPr>
      </w:pPr>
      <w:r w:rsidRPr="00323E1D">
        <w:rPr>
          <w:b/>
          <w:bCs/>
        </w:rPr>
        <w:t>RS or sequence-based PEI</w:t>
      </w:r>
    </w:p>
    <w:p w14:paraId="2E7F134D" w14:textId="77777777" w:rsidR="00241B51" w:rsidRDefault="00241B51" w:rsidP="00630B46">
      <w:pPr>
        <w:pStyle w:val="ListParagraph"/>
        <w:numPr>
          <w:ilvl w:val="1"/>
          <w:numId w:val="11"/>
        </w:numPr>
        <w:spacing w:after="240"/>
        <w:rPr>
          <w:b/>
          <w:bCs/>
        </w:rPr>
      </w:pPr>
      <w:r w:rsidRPr="00323E1D">
        <w:rPr>
          <w:b/>
          <w:bCs/>
        </w:rPr>
        <w:t xml:space="preserve">Different sequences, </w:t>
      </w:r>
      <w:r>
        <w:rPr>
          <w:b/>
          <w:bCs/>
        </w:rPr>
        <w:t xml:space="preserve">these sequences can be transmitted in different sets of </w:t>
      </w:r>
      <w:r w:rsidRPr="00323E1D">
        <w:rPr>
          <w:b/>
          <w:bCs/>
        </w:rPr>
        <w:t>RB</w:t>
      </w:r>
      <w:r>
        <w:rPr>
          <w:b/>
          <w:bCs/>
        </w:rPr>
        <w:t>s</w:t>
      </w:r>
      <w:r w:rsidRPr="00323E1D">
        <w:rPr>
          <w:b/>
          <w:bCs/>
        </w:rPr>
        <w:t xml:space="preserve"> </w:t>
      </w:r>
      <w:r>
        <w:rPr>
          <w:b/>
          <w:bCs/>
        </w:rPr>
        <w:t>and</w:t>
      </w:r>
      <w:r w:rsidRPr="00323E1D">
        <w:rPr>
          <w:b/>
          <w:bCs/>
        </w:rPr>
        <w:t xml:space="preserve"> symbols</w:t>
      </w:r>
      <w:r>
        <w:rPr>
          <w:b/>
          <w:bCs/>
        </w:rPr>
        <w:t>.</w:t>
      </w:r>
    </w:p>
    <w:p w14:paraId="4228DEC9" w14:textId="77777777" w:rsidR="00241B51" w:rsidRDefault="006A1206" w:rsidP="007244DC">
      <w:pPr>
        <w:spacing w:before="240"/>
        <w:rPr>
          <w:b/>
          <w:bCs/>
        </w:rPr>
      </w:pPr>
      <w:r w:rsidRPr="00B42FE3">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00241B51" w:rsidRPr="00FA7ED0">
        <w:rPr>
          <w:b/>
          <w:bCs/>
        </w:rPr>
        <w:t xml:space="preserve">Observation </w:t>
      </w:r>
      <w:r w:rsidR="00241B51">
        <w:rPr>
          <w:b/>
          <w:bCs/>
          <w:noProof/>
        </w:rPr>
        <w:t>2</w:t>
      </w:r>
      <w:r w:rsidR="00241B51" w:rsidRPr="00FA7ED0">
        <w:rPr>
          <w:b/>
          <w:bCs/>
        </w:rPr>
        <w:t xml:space="preserve">: </w:t>
      </w:r>
      <w:r w:rsidR="00241B51">
        <w:rPr>
          <w:b/>
          <w:bCs/>
        </w:rPr>
        <w:t>Regarding power saving gain for idle and inactive mode UEs</w:t>
      </w:r>
    </w:p>
    <w:p w14:paraId="34F7AF32" w14:textId="77777777" w:rsidR="00241B51" w:rsidRPr="00EF53DF" w:rsidRDefault="00241B51" w:rsidP="00C74E16">
      <w:pPr>
        <w:pStyle w:val="ListParagraph"/>
        <w:numPr>
          <w:ilvl w:val="0"/>
          <w:numId w:val="36"/>
        </w:numPr>
        <w:rPr>
          <w:b/>
          <w:bCs/>
        </w:rPr>
      </w:pPr>
      <w:r>
        <w:rPr>
          <w:b/>
          <w:bCs/>
        </w:rPr>
        <w:t>O</w:t>
      </w:r>
      <w:r w:rsidRPr="00EF53DF">
        <w:rPr>
          <w:b/>
          <w:bCs/>
        </w:rPr>
        <w:t>ptimal location of PEI transmission can be different for different SINR conditions</w:t>
      </w:r>
    </w:p>
    <w:p w14:paraId="1D08D367" w14:textId="77777777" w:rsidR="00241B51" w:rsidRDefault="00241B51" w:rsidP="00C74E16">
      <w:pPr>
        <w:pStyle w:val="ListParagraph"/>
        <w:numPr>
          <w:ilvl w:val="0"/>
          <w:numId w:val="36"/>
        </w:numPr>
        <w:rPr>
          <w:b/>
          <w:bCs/>
        </w:rPr>
      </w:pPr>
      <w:r w:rsidRPr="00294B82">
        <w:rPr>
          <w:b/>
          <w:bCs/>
        </w:rPr>
        <w:t>Optimal location of PEI transmission can be different for PDCCH-based and RS/sequence-based</w:t>
      </w:r>
      <w:r>
        <w:rPr>
          <w:b/>
          <w:bCs/>
        </w:rPr>
        <w:t xml:space="preserve"> PEI</w:t>
      </w:r>
      <w:r w:rsidRPr="00294B82">
        <w:rPr>
          <w:b/>
          <w:bCs/>
        </w:rPr>
        <w:t xml:space="preserve"> due to potential different requirement of time and frequency synchronization and AGC accuracy</w:t>
      </w:r>
      <w:r>
        <w:rPr>
          <w:b/>
          <w:bCs/>
        </w:rPr>
        <w:t>. PDCCH-based PEI may have lower power saving gain than RS/sequence-based PEI</w:t>
      </w:r>
    </w:p>
    <w:p w14:paraId="76A2DFC5" w14:textId="77777777" w:rsidR="00241B51" w:rsidRPr="00294B82" w:rsidRDefault="00241B51" w:rsidP="002D6F8D">
      <w:pPr>
        <w:pStyle w:val="ListParagraph"/>
        <w:numPr>
          <w:ilvl w:val="0"/>
          <w:numId w:val="36"/>
        </w:numPr>
        <w:spacing w:after="240"/>
        <w:rPr>
          <w:b/>
          <w:bCs/>
        </w:rPr>
      </w:pPr>
      <w:r w:rsidRPr="00294B82">
        <w:rPr>
          <w:b/>
          <w:bCs/>
        </w:rPr>
        <w:t xml:space="preserve">When UE sub-grouping is adopted, it provides </w:t>
      </w:r>
      <w:r>
        <w:rPr>
          <w:b/>
          <w:bCs/>
        </w:rPr>
        <w:t>about 2</w:t>
      </w:r>
      <w:r w:rsidRPr="00294B82">
        <w:rPr>
          <w:b/>
          <w:bCs/>
        </w:rPr>
        <w:t xml:space="preserve">% </w:t>
      </w:r>
      <w:r>
        <w:rPr>
          <w:b/>
          <w:bCs/>
        </w:rPr>
        <w:t xml:space="preserve">additional </w:t>
      </w:r>
      <w:r w:rsidRPr="00294B82">
        <w:rPr>
          <w:b/>
          <w:bCs/>
        </w:rPr>
        <w:t>power saving</w:t>
      </w:r>
      <w:r>
        <w:rPr>
          <w:b/>
          <w:bCs/>
        </w:rPr>
        <w:t xml:space="preserve"> gain</w:t>
      </w:r>
      <w:r w:rsidRPr="00294B82">
        <w:rPr>
          <w:b/>
          <w:bCs/>
        </w:rPr>
        <w:t>.</w:t>
      </w:r>
    </w:p>
    <w:p w14:paraId="108192B9" w14:textId="77777777" w:rsidR="00241B51" w:rsidRDefault="006A1206" w:rsidP="00C7292E">
      <w:pPr>
        <w:spacing w:after="0"/>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00241B51" w:rsidRPr="00FA7ED0">
        <w:rPr>
          <w:b/>
          <w:bCs/>
        </w:rPr>
        <w:t xml:space="preserve">Observation </w:t>
      </w:r>
      <w:r w:rsidR="00241B51">
        <w:rPr>
          <w:b/>
          <w:bCs/>
          <w:noProof/>
        </w:rPr>
        <w:t>3</w:t>
      </w:r>
      <w:r w:rsidR="00241B51" w:rsidRPr="00FA7ED0">
        <w:rPr>
          <w:b/>
          <w:bCs/>
        </w:rPr>
        <w:t>:</w:t>
      </w:r>
    </w:p>
    <w:p w14:paraId="55E67628" w14:textId="77777777" w:rsidR="00241B51" w:rsidRPr="00F77D3B" w:rsidRDefault="00241B51" w:rsidP="00F77D3B">
      <w:pPr>
        <w:pStyle w:val="ListParagraph"/>
        <w:numPr>
          <w:ilvl w:val="0"/>
          <w:numId w:val="24"/>
        </w:numPr>
        <w:rPr>
          <w:b/>
          <w:bCs/>
        </w:rPr>
      </w:pPr>
      <w:r w:rsidRPr="00F77D3B">
        <w:rPr>
          <w:b/>
          <w:bCs/>
        </w:rPr>
        <w:t xml:space="preserve">At </w:t>
      </w:r>
      <w:r>
        <w:rPr>
          <w:b/>
          <w:bCs/>
        </w:rPr>
        <w:t>CINR</w:t>
      </w:r>
      <w:r w:rsidRPr="00F77D3B">
        <w:rPr>
          <w:b/>
          <w:bCs/>
        </w:rPr>
        <w:t xml:space="preserve"> = -6dB, PDCCH, RS and SSS based PEIs all have a MDR much lower than </w:t>
      </w:r>
      <m:oMath>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-3</m:t>
            </m:r>
          </m:sup>
        </m:sSup>
      </m:oMath>
      <w:r w:rsidRPr="00F77D3B">
        <w:rPr>
          <w:b/>
          <w:bCs/>
        </w:rPr>
        <w:t xml:space="preserve"> and hence nearly no impact to </w:t>
      </w:r>
      <w:r>
        <w:rPr>
          <w:b/>
          <w:bCs/>
        </w:rPr>
        <w:t xml:space="preserve">the </w:t>
      </w:r>
      <w:r w:rsidRPr="00F77D3B">
        <w:rPr>
          <w:b/>
          <w:bCs/>
        </w:rPr>
        <w:t xml:space="preserve">joint paging PDCCH and PEI </w:t>
      </w:r>
      <w:r>
        <w:rPr>
          <w:b/>
          <w:bCs/>
        </w:rPr>
        <w:t xml:space="preserve">detection </w:t>
      </w:r>
      <w:r w:rsidRPr="00F77D3B">
        <w:rPr>
          <w:b/>
          <w:bCs/>
        </w:rPr>
        <w:t>performance</w:t>
      </w:r>
    </w:p>
    <w:p w14:paraId="054FCA28" w14:textId="77777777" w:rsidR="00241B51" w:rsidRDefault="00241B51" w:rsidP="00F77D3B">
      <w:pPr>
        <w:pStyle w:val="ListParagraph"/>
        <w:numPr>
          <w:ilvl w:val="0"/>
          <w:numId w:val="24"/>
        </w:numPr>
        <w:rPr>
          <w:b/>
          <w:bCs/>
        </w:rPr>
      </w:pPr>
      <w:r w:rsidRPr="00F77D3B">
        <w:rPr>
          <w:b/>
          <w:bCs/>
        </w:rPr>
        <w:t xml:space="preserve">None of PDCCH, RS or SSS based PEIs is sensitive to CFO up to 0.5ppm </w:t>
      </w:r>
    </w:p>
    <w:p w14:paraId="610B0A0A" w14:textId="77777777" w:rsidR="00241B51" w:rsidRPr="00EC1187" w:rsidRDefault="00241B51" w:rsidP="001714AC">
      <w:pPr>
        <w:pStyle w:val="ListParagraph"/>
        <w:numPr>
          <w:ilvl w:val="0"/>
          <w:numId w:val="24"/>
        </w:numPr>
        <w:spacing w:after="240"/>
        <w:rPr>
          <w:b/>
          <w:bCs/>
        </w:rPr>
      </w:pPr>
      <w:r w:rsidRPr="00AE5AD3">
        <w:rPr>
          <w:b/>
          <w:bCs/>
        </w:rPr>
        <w:t>SSS based PEI has better future compatibility for even higher power saving gain if the PEI is processed by narrow band front end processor</w:t>
      </w:r>
      <w:r w:rsidRPr="00EC1187">
        <w:rPr>
          <w:b/>
          <w:bCs/>
        </w:rPr>
        <w:t>.</w:t>
      </w:r>
    </w:p>
    <w:p w14:paraId="558A304C" w14:textId="77777777" w:rsidR="00241B51" w:rsidRDefault="006A1206" w:rsidP="00933282">
      <w:pPr>
        <w:rPr>
          <w:b/>
          <w:bCs/>
        </w:rPr>
      </w:pPr>
      <w:r>
        <w:rPr>
          <w:lang w:val="en-GB"/>
        </w:rPr>
        <w:fldChar w:fldCharType="end"/>
      </w:r>
      <w:r>
        <w:rPr>
          <w:lang w:val="en-GB"/>
        </w:rPr>
        <w:fldChar w:fldCharType="begin"/>
      </w:r>
      <w:r>
        <w:rPr>
          <w:lang w:val="en-GB"/>
        </w:rPr>
        <w:instrText xml:space="preserve"> REF o5 \h </w:instrText>
      </w:r>
      <w:r>
        <w:rPr>
          <w:lang w:val="en-GB"/>
        </w:rPr>
      </w:r>
      <w:r>
        <w:rPr>
          <w:lang w:val="en-GB"/>
        </w:rPr>
        <w:fldChar w:fldCharType="separate"/>
      </w:r>
      <w:r w:rsidR="00241B51" w:rsidRPr="00FA7ED0">
        <w:rPr>
          <w:b/>
          <w:bCs/>
        </w:rPr>
        <w:t xml:space="preserve">Observation </w:t>
      </w:r>
      <w:r w:rsidR="00241B51">
        <w:rPr>
          <w:b/>
          <w:bCs/>
          <w:noProof/>
        </w:rPr>
        <w:t>4</w:t>
      </w:r>
      <w:r w:rsidR="00241B51" w:rsidRPr="00FA7ED0">
        <w:rPr>
          <w:b/>
          <w:bCs/>
        </w:rPr>
        <w:t>:</w:t>
      </w:r>
      <w:r w:rsidR="00241B51">
        <w:rPr>
          <w:b/>
          <w:bCs/>
        </w:rPr>
        <w:t xml:space="preserve"> Without multiple P-RNTIs, only one PDCCH based PEI can be transmitted in the same CCEs of the CORESET for idle/inactive UEs for the same PO.</w:t>
      </w:r>
    </w:p>
    <w:p w14:paraId="74A05EFF" w14:textId="77777777" w:rsidR="00241B51" w:rsidRDefault="006A1206" w:rsidP="00EF32DA">
      <w:pPr>
        <w:spacing w:before="120"/>
        <w:rPr>
          <w:b/>
          <w:bCs/>
        </w:rPr>
      </w:pPr>
      <w:r>
        <w:rPr>
          <w:lang w:val="en-GB"/>
        </w:rPr>
        <w:fldChar w:fldCharType="end"/>
      </w:r>
      <w:r w:rsidR="008E049C">
        <w:rPr>
          <w:lang w:val="en-GB"/>
        </w:rPr>
        <w:fldChar w:fldCharType="begin"/>
      </w:r>
      <w:r w:rsidR="008E049C">
        <w:rPr>
          <w:lang w:val="en-GB"/>
        </w:rPr>
        <w:instrText xml:space="preserve"> REF O6 \h </w:instrText>
      </w:r>
      <w:r w:rsidR="008E049C">
        <w:rPr>
          <w:lang w:val="en-GB"/>
        </w:rPr>
      </w:r>
      <w:r w:rsidR="008E049C">
        <w:rPr>
          <w:lang w:val="en-GB"/>
        </w:rPr>
        <w:fldChar w:fldCharType="separate"/>
      </w:r>
      <w:r w:rsidR="00241B51" w:rsidRPr="00FA7ED0">
        <w:rPr>
          <w:b/>
          <w:bCs/>
        </w:rPr>
        <w:t xml:space="preserve">Observation </w:t>
      </w:r>
      <w:r w:rsidR="00241B51">
        <w:rPr>
          <w:b/>
          <w:bCs/>
          <w:noProof/>
        </w:rPr>
        <w:t>5</w:t>
      </w:r>
      <w:r w:rsidR="00241B51" w:rsidRPr="00FA7ED0">
        <w:rPr>
          <w:b/>
          <w:bCs/>
        </w:rPr>
        <w:t>:</w:t>
      </w:r>
      <w:r w:rsidR="00241B51">
        <w:rPr>
          <w:b/>
          <w:bCs/>
        </w:rPr>
        <w:t xml:space="preserve"> In the 20MHz bandwidth, to indicate which UE sub-group(s) of 8 UE sub-groups is paged</w:t>
      </w:r>
    </w:p>
    <w:p w14:paraId="476956B2" w14:textId="77777777" w:rsidR="00241B51" w:rsidRDefault="00241B51" w:rsidP="00872F6E">
      <w:pPr>
        <w:pStyle w:val="ListParagraph"/>
        <w:numPr>
          <w:ilvl w:val="0"/>
          <w:numId w:val="40"/>
        </w:numPr>
        <w:rPr>
          <w:b/>
          <w:bCs/>
        </w:rPr>
      </w:pPr>
      <w:r>
        <w:rPr>
          <w:b/>
          <w:bCs/>
        </w:rPr>
        <w:t>For SSS based PEI, 3 unique sequences are needed</w:t>
      </w:r>
    </w:p>
    <w:p w14:paraId="2F2FC075" w14:textId="77777777" w:rsidR="00241B51" w:rsidRPr="00872F6E" w:rsidRDefault="00241B51" w:rsidP="00872F6E">
      <w:pPr>
        <w:pStyle w:val="ListParagraph"/>
        <w:numPr>
          <w:ilvl w:val="0"/>
          <w:numId w:val="40"/>
        </w:numPr>
        <w:rPr>
          <w:b/>
          <w:bCs/>
        </w:rPr>
      </w:pPr>
      <w:r>
        <w:rPr>
          <w:b/>
          <w:bCs/>
        </w:rPr>
        <w:t>For CSI-RS based PEI, 12 unique sequences are needed.</w:t>
      </w:r>
    </w:p>
    <w:p w14:paraId="0AB0A125" w14:textId="77777777" w:rsidR="00241B51" w:rsidRDefault="008E049C" w:rsidP="00035097">
      <w:pPr>
        <w:spacing w:before="240"/>
        <w:rPr>
          <w:b/>
          <w:bCs/>
        </w:rPr>
      </w:pPr>
      <w:r>
        <w:rPr>
          <w:lang w:val="en-GB"/>
        </w:rPr>
        <w:fldChar w:fldCharType="end"/>
      </w:r>
      <w:r>
        <w:rPr>
          <w:lang w:val="en-GB"/>
        </w:rPr>
        <w:fldChar w:fldCharType="begin"/>
      </w:r>
      <w:r>
        <w:rPr>
          <w:lang w:val="en-GB"/>
        </w:rPr>
        <w:instrText xml:space="preserve"> REF O7 \h </w:instrText>
      </w:r>
      <w:r>
        <w:rPr>
          <w:lang w:val="en-GB"/>
        </w:rPr>
      </w:r>
      <w:r>
        <w:rPr>
          <w:lang w:val="en-GB"/>
        </w:rPr>
        <w:fldChar w:fldCharType="separate"/>
      </w:r>
      <w:r w:rsidR="00241B51" w:rsidRPr="00FA7ED0">
        <w:rPr>
          <w:b/>
          <w:bCs/>
        </w:rPr>
        <w:t xml:space="preserve">Observation </w:t>
      </w:r>
      <w:r w:rsidR="00241B51">
        <w:rPr>
          <w:b/>
          <w:bCs/>
          <w:noProof/>
        </w:rPr>
        <w:t>6</w:t>
      </w:r>
      <w:r w:rsidR="00241B51" w:rsidRPr="00FA7ED0">
        <w:rPr>
          <w:b/>
          <w:bCs/>
        </w:rPr>
        <w:t>:</w:t>
      </w:r>
      <w:r w:rsidR="00241B51">
        <w:rPr>
          <w:b/>
          <w:bCs/>
        </w:rPr>
        <w:t xml:space="preserve"> The number of REs reserved by the PEI at a configured PEI occasion is determined by whether the resource is semi-statically or dynamic not available to legacy channels and signals</w:t>
      </w:r>
    </w:p>
    <w:p w14:paraId="3522B879" w14:textId="77777777" w:rsidR="00241B51" w:rsidRPr="00046190" w:rsidRDefault="00241B51" w:rsidP="00E13C38">
      <w:pPr>
        <w:pStyle w:val="ListParagraph"/>
        <w:numPr>
          <w:ilvl w:val="0"/>
          <w:numId w:val="27"/>
        </w:numPr>
        <w:rPr>
          <w:b/>
          <w:bCs/>
        </w:rPr>
      </w:pPr>
      <w:r w:rsidRPr="00046190">
        <w:rPr>
          <w:b/>
          <w:bCs/>
        </w:rPr>
        <w:t xml:space="preserve">If resource for the configured PEI occasion is semi-statically not available to the other channels and signals, PDCCH based PEI </w:t>
      </w:r>
      <w:r>
        <w:rPr>
          <w:b/>
          <w:bCs/>
        </w:rPr>
        <w:t>has</w:t>
      </w:r>
      <w:r w:rsidRPr="00046190">
        <w:rPr>
          <w:b/>
          <w:bCs/>
        </w:rPr>
        <w:t xml:space="preserve"> </w:t>
      </w:r>
      <w:r>
        <w:rPr>
          <w:b/>
          <w:bCs/>
        </w:rPr>
        <w:t>lower</w:t>
      </w:r>
      <w:r w:rsidRPr="00046190">
        <w:rPr>
          <w:b/>
          <w:bCs/>
        </w:rPr>
        <w:t xml:space="preserve"> resource</w:t>
      </w:r>
      <w:r>
        <w:rPr>
          <w:b/>
          <w:bCs/>
        </w:rPr>
        <w:t xml:space="preserve"> overhead</w:t>
      </w:r>
      <w:r w:rsidRPr="00046190">
        <w:rPr>
          <w:b/>
          <w:bCs/>
        </w:rPr>
        <w:t xml:space="preserve"> than CSI-RS and SSS based PEI.</w:t>
      </w:r>
    </w:p>
    <w:p w14:paraId="100BBDFF" w14:textId="77777777" w:rsidR="00241B51" w:rsidRPr="00046190" w:rsidRDefault="00241B51" w:rsidP="00130032">
      <w:pPr>
        <w:pStyle w:val="ListParagraph"/>
        <w:numPr>
          <w:ilvl w:val="0"/>
          <w:numId w:val="27"/>
        </w:numPr>
        <w:rPr>
          <w:b/>
          <w:bCs/>
        </w:rPr>
      </w:pPr>
      <w:r w:rsidRPr="00046190">
        <w:rPr>
          <w:b/>
          <w:bCs/>
        </w:rPr>
        <w:t xml:space="preserve">If resource for the configured PEI occasion is dynamically not available to the other channels and signals, PDCCH based PEI </w:t>
      </w:r>
      <w:r>
        <w:rPr>
          <w:b/>
          <w:bCs/>
        </w:rPr>
        <w:t>has higher</w:t>
      </w:r>
      <w:r w:rsidRPr="00046190">
        <w:rPr>
          <w:b/>
          <w:bCs/>
        </w:rPr>
        <w:t xml:space="preserve"> </w:t>
      </w:r>
      <w:r>
        <w:rPr>
          <w:b/>
          <w:bCs/>
        </w:rPr>
        <w:t xml:space="preserve">resource overhead </w:t>
      </w:r>
      <w:r w:rsidRPr="00046190">
        <w:rPr>
          <w:b/>
          <w:bCs/>
        </w:rPr>
        <w:t>than CSI-RS and SSS based PEI.</w:t>
      </w:r>
    </w:p>
    <w:p w14:paraId="28DCC125" w14:textId="77777777" w:rsidR="00241B51" w:rsidRDefault="008E049C" w:rsidP="00147C5D">
      <w:pPr>
        <w:spacing w:before="240"/>
        <w:rPr>
          <w:b/>
          <w:bCs/>
        </w:rPr>
      </w:pPr>
      <w:r>
        <w:rPr>
          <w:lang w:val="en-GB"/>
        </w:rPr>
        <w:fldChar w:fldCharType="end"/>
      </w:r>
      <w:r>
        <w:rPr>
          <w:lang w:val="en-GB"/>
        </w:rPr>
        <w:fldChar w:fldCharType="begin"/>
      </w:r>
      <w:r>
        <w:rPr>
          <w:lang w:val="en-GB"/>
        </w:rPr>
        <w:instrText xml:space="preserve"> REF O8 \h </w:instrText>
      </w:r>
      <w:r>
        <w:rPr>
          <w:lang w:val="en-GB"/>
        </w:rPr>
      </w:r>
      <w:r>
        <w:rPr>
          <w:lang w:val="en-GB"/>
        </w:rPr>
        <w:fldChar w:fldCharType="separate"/>
      </w:r>
      <w:r w:rsidR="00241B51" w:rsidRPr="00FA7ED0">
        <w:rPr>
          <w:b/>
          <w:bCs/>
        </w:rPr>
        <w:t xml:space="preserve">Observation </w:t>
      </w:r>
      <w:r w:rsidR="00241B51">
        <w:rPr>
          <w:b/>
          <w:bCs/>
          <w:noProof/>
        </w:rPr>
        <w:t>7</w:t>
      </w:r>
      <w:r w:rsidR="00241B51" w:rsidRPr="00FA7ED0">
        <w:rPr>
          <w:b/>
          <w:bCs/>
        </w:rPr>
        <w:t>:</w:t>
      </w:r>
      <w:r w:rsidR="00241B51">
        <w:rPr>
          <w:b/>
          <w:bCs/>
        </w:rPr>
        <w:t xml:space="preserve"> Depending on network implementation and UE capability</w:t>
      </w:r>
    </w:p>
    <w:p w14:paraId="37EA7817" w14:textId="77777777" w:rsidR="00241B51" w:rsidRPr="00DE4D69" w:rsidRDefault="00241B51" w:rsidP="009849C2">
      <w:pPr>
        <w:pStyle w:val="ListParagraph"/>
        <w:numPr>
          <w:ilvl w:val="0"/>
          <w:numId w:val="30"/>
        </w:numPr>
        <w:rPr>
          <w:b/>
          <w:bCs/>
        </w:rPr>
      </w:pPr>
      <w:r w:rsidRPr="00DE4D69">
        <w:rPr>
          <w:b/>
          <w:bCs/>
        </w:rPr>
        <w:t xml:space="preserve">For </w:t>
      </w:r>
      <w:r w:rsidRPr="00EC4752">
        <w:rPr>
          <w:b/>
          <w:bCs/>
        </w:rPr>
        <w:t>higher layer configured or SPS CSI-RS</w:t>
      </w:r>
      <w:r w:rsidRPr="00DE4D69">
        <w:rPr>
          <w:b/>
          <w:bCs/>
        </w:rPr>
        <w:t xml:space="preserve">, resources of configured PEI occasions are semi-statically not available </w:t>
      </w:r>
    </w:p>
    <w:p w14:paraId="390DE76B" w14:textId="77777777" w:rsidR="00241B51" w:rsidRPr="008F0749" w:rsidRDefault="00241B51" w:rsidP="00C24FB7">
      <w:pPr>
        <w:pStyle w:val="ListParagraph"/>
        <w:numPr>
          <w:ilvl w:val="0"/>
          <w:numId w:val="30"/>
        </w:numPr>
        <w:spacing w:after="240"/>
        <w:rPr>
          <w:b/>
          <w:bCs/>
        </w:rPr>
      </w:pPr>
      <w:r w:rsidRPr="00EC4752">
        <w:rPr>
          <w:b/>
          <w:bCs/>
        </w:rPr>
        <w:t xml:space="preserve">For </w:t>
      </w:r>
      <w:r>
        <w:rPr>
          <w:b/>
          <w:bCs/>
        </w:rPr>
        <w:t xml:space="preserve">legacy </w:t>
      </w:r>
      <w:r w:rsidRPr="00EC4752">
        <w:rPr>
          <w:b/>
          <w:bCs/>
        </w:rPr>
        <w:t>PDCCH</w:t>
      </w:r>
      <w:r w:rsidRPr="008F0749">
        <w:rPr>
          <w:b/>
          <w:bCs/>
        </w:rPr>
        <w:t xml:space="preserve"> or </w:t>
      </w:r>
      <w:r>
        <w:rPr>
          <w:b/>
          <w:bCs/>
        </w:rPr>
        <w:t>aperiodic</w:t>
      </w:r>
      <w:r w:rsidRPr="008F0749">
        <w:rPr>
          <w:b/>
          <w:bCs/>
        </w:rPr>
        <w:t xml:space="preserve"> CSI-RS, resources of configured PEI occasions </w:t>
      </w:r>
      <w:r>
        <w:rPr>
          <w:b/>
          <w:bCs/>
        </w:rPr>
        <w:t>can be</w:t>
      </w:r>
      <w:r w:rsidRPr="008F0749">
        <w:rPr>
          <w:b/>
          <w:bCs/>
        </w:rPr>
        <w:t xml:space="preserve"> dynamically not available if the</w:t>
      </w:r>
      <w:r w:rsidRPr="00EC4752">
        <w:rPr>
          <w:b/>
          <w:bCs/>
        </w:rPr>
        <w:t xml:space="preserve"> PDCCH</w:t>
      </w:r>
      <w:r w:rsidRPr="008F0749">
        <w:rPr>
          <w:b/>
          <w:bCs/>
        </w:rPr>
        <w:t xml:space="preserve"> or CSI-RS is not transmitted when it collides with a transmitted PEI. </w:t>
      </w:r>
      <w:r w:rsidRPr="008D1814">
        <w:rPr>
          <w:b/>
          <w:bCs/>
        </w:rPr>
        <w:t xml:space="preserve">Table </w:t>
      </w:r>
      <w:r>
        <w:rPr>
          <w:b/>
          <w:bCs/>
          <w:noProof/>
        </w:rPr>
        <w:t>6</w:t>
      </w:r>
      <w:r>
        <w:rPr>
          <w:b/>
          <w:bCs/>
        </w:rPr>
        <w:t xml:space="preserve"> </w:t>
      </w:r>
      <w:r w:rsidRPr="008F0749">
        <w:rPr>
          <w:b/>
          <w:bCs/>
        </w:rPr>
        <w:t>is the lower bound of amount of unavailable resources</w:t>
      </w:r>
    </w:p>
    <w:p w14:paraId="034E112E" w14:textId="77777777" w:rsidR="00241B51" w:rsidRDefault="008E049C" w:rsidP="000C5F42">
      <w:pPr>
        <w:rPr>
          <w:b/>
          <w:bCs/>
        </w:rPr>
      </w:pPr>
      <w:r>
        <w:rPr>
          <w:lang w:val="en-GB"/>
        </w:rPr>
        <w:fldChar w:fldCharType="end"/>
      </w:r>
      <w:r w:rsidR="00B42FE3">
        <w:rPr>
          <w:lang w:val="en-GB"/>
        </w:rPr>
        <w:fldChar w:fldCharType="begin"/>
      </w:r>
      <w:r w:rsidR="00B42FE3">
        <w:rPr>
          <w:lang w:val="en-GB"/>
        </w:rPr>
        <w:instrText xml:space="preserve"> REF o2 \h </w:instrText>
      </w:r>
      <w:r w:rsidR="00B42FE3">
        <w:rPr>
          <w:lang w:val="en-GB"/>
        </w:rPr>
      </w:r>
      <w:r w:rsidR="00B42FE3">
        <w:rPr>
          <w:lang w:val="en-GB"/>
        </w:rPr>
        <w:fldChar w:fldCharType="separate"/>
      </w:r>
      <w:r w:rsidR="00241B51" w:rsidRPr="00FA7ED0">
        <w:rPr>
          <w:b/>
          <w:bCs/>
        </w:rPr>
        <w:t xml:space="preserve">Observation </w:t>
      </w:r>
      <w:r w:rsidR="00241B51">
        <w:rPr>
          <w:b/>
          <w:bCs/>
          <w:noProof/>
        </w:rPr>
        <w:t>8</w:t>
      </w:r>
      <w:r w:rsidR="00241B51" w:rsidRPr="00FA7ED0">
        <w:rPr>
          <w:b/>
          <w:bCs/>
        </w:rPr>
        <w:t>:</w:t>
      </w:r>
      <w:r w:rsidR="00241B51">
        <w:rPr>
          <w:b/>
          <w:bCs/>
        </w:rPr>
        <w:t xml:space="preserve"> Regarding </w:t>
      </w:r>
      <w:proofErr w:type="spellStart"/>
      <w:r w:rsidR="00241B51">
        <w:rPr>
          <w:b/>
          <w:bCs/>
        </w:rPr>
        <w:t>Behv</w:t>
      </w:r>
      <w:proofErr w:type="spellEnd"/>
      <w:r w:rsidR="00241B51">
        <w:rPr>
          <w:b/>
          <w:bCs/>
        </w:rPr>
        <w:t xml:space="preserve">-A and </w:t>
      </w:r>
      <w:proofErr w:type="spellStart"/>
      <w:r w:rsidR="00241B51">
        <w:rPr>
          <w:b/>
          <w:bCs/>
        </w:rPr>
        <w:t>Behv</w:t>
      </w:r>
      <w:proofErr w:type="spellEnd"/>
      <w:r w:rsidR="00241B51">
        <w:rPr>
          <w:b/>
          <w:bCs/>
        </w:rPr>
        <w:t>-B for PEI</w:t>
      </w:r>
    </w:p>
    <w:p w14:paraId="64F5C988" w14:textId="77777777" w:rsidR="00241B51" w:rsidRPr="003C2754" w:rsidRDefault="00241B51" w:rsidP="000C5F42">
      <w:pPr>
        <w:pStyle w:val="ListParagraph"/>
        <w:numPr>
          <w:ilvl w:val="0"/>
          <w:numId w:val="15"/>
        </w:numPr>
        <w:rPr>
          <w:b/>
          <w:bCs/>
        </w:rPr>
      </w:pPr>
      <w:r>
        <w:rPr>
          <w:b/>
          <w:bCs/>
        </w:rPr>
        <w:t>When</w:t>
      </w:r>
      <w:r w:rsidRPr="003C2754">
        <w:rPr>
          <w:b/>
          <w:bCs/>
        </w:rPr>
        <w:t xml:space="preserve"> group paging rate for each PO </w:t>
      </w:r>
      <w:r>
        <w:rPr>
          <w:b/>
          <w:bCs/>
        </w:rPr>
        <w:t xml:space="preserve">is </w:t>
      </w:r>
      <w:r w:rsidRPr="003C2754">
        <w:rPr>
          <w:b/>
          <w:bCs/>
        </w:rPr>
        <w:t xml:space="preserve">below 50% (e.g., </w:t>
      </w:r>
      <w:r>
        <w:rPr>
          <w:b/>
          <w:bCs/>
        </w:rPr>
        <w:t>1</w:t>
      </w:r>
      <w:r w:rsidRPr="003C2754">
        <w:rPr>
          <w:b/>
          <w:bCs/>
        </w:rPr>
        <w:t xml:space="preserve">0%), </w:t>
      </w:r>
      <w:proofErr w:type="spellStart"/>
      <w:r w:rsidRPr="003C2754">
        <w:rPr>
          <w:b/>
          <w:bCs/>
        </w:rPr>
        <w:t>Behv</w:t>
      </w:r>
      <w:proofErr w:type="spellEnd"/>
      <w:r w:rsidRPr="003C2754">
        <w:rPr>
          <w:b/>
          <w:bCs/>
        </w:rPr>
        <w:t>-A</w:t>
      </w:r>
      <w:r>
        <w:rPr>
          <w:b/>
          <w:bCs/>
        </w:rPr>
        <w:t xml:space="preserve"> allows </w:t>
      </w:r>
      <w:r w:rsidRPr="003C2754">
        <w:rPr>
          <w:b/>
          <w:bCs/>
        </w:rPr>
        <w:t>network to less often transmit PEI (</w:t>
      </w:r>
      <w:r>
        <w:rPr>
          <w:b/>
          <w:bCs/>
        </w:rPr>
        <w:t>1</w:t>
      </w:r>
      <w:r w:rsidRPr="003C2754">
        <w:rPr>
          <w:b/>
          <w:bCs/>
        </w:rPr>
        <w:t xml:space="preserve">0% of the time), </w:t>
      </w:r>
      <w:r>
        <w:rPr>
          <w:b/>
          <w:bCs/>
        </w:rPr>
        <w:t>and</w:t>
      </w:r>
      <w:r w:rsidRPr="003C2754">
        <w:rPr>
          <w:b/>
          <w:bCs/>
        </w:rPr>
        <w:t xml:space="preserve"> </w:t>
      </w:r>
      <w:proofErr w:type="spellStart"/>
      <w:r w:rsidRPr="003C2754">
        <w:rPr>
          <w:b/>
          <w:bCs/>
        </w:rPr>
        <w:t>Behv</w:t>
      </w:r>
      <w:proofErr w:type="spellEnd"/>
      <w:r w:rsidRPr="003C2754">
        <w:rPr>
          <w:b/>
          <w:bCs/>
        </w:rPr>
        <w:t>-B</w:t>
      </w:r>
      <w:r>
        <w:rPr>
          <w:b/>
          <w:bCs/>
        </w:rPr>
        <w:t xml:space="preserve"> requires</w:t>
      </w:r>
      <w:r w:rsidRPr="003C2754">
        <w:rPr>
          <w:b/>
          <w:bCs/>
        </w:rPr>
        <w:t xml:space="preserve"> network to more often transmit the PEI (</w:t>
      </w:r>
      <w:r>
        <w:rPr>
          <w:b/>
          <w:bCs/>
        </w:rPr>
        <w:t>9</w:t>
      </w:r>
      <w:r w:rsidRPr="003C2754">
        <w:rPr>
          <w:b/>
          <w:bCs/>
        </w:rPr>
        <w:t>0% of the time)</w:t>
      </w:r>
    </w:p>
    <w:p w14:paraId="44414C9C" w14:textId="77777777" w:rsidR="00241B51" w:rsidRDefault="00241B51" w:rsidP="000C5F42">
      <w:pPr>
        <w:pStyle w:val="ListParagraph"/>
        <w:numPr>
          <w:ilvl w:val="0"/>
          <w:numId w:val="15"/>
        </w:numPr>
        <w:rPr>
          <w:b/>
          <w:bCs/>
        </w:rPr>
      </w:pPr>
      <w:r>
        <w:rPr>
          <w:b/>
          <w:bCs/>
        </w:rPr>
        <w:t xml:space="preserve">NB-IoT has assumed </w:t>
      </w:r>
      <w:proofErr w:type="spellStart"/>
      <w:r>
        <w:rPr>
          <w:b/>
          <w:bCs/>
        </w:rPr>
        <w:t>Behv</w:t>
      </w:r>
      <w:proofErr w:type="spellEnd"/>
      <w:r>
        <w:rPr>
          <w:b/>
          <w:bCs/>
        </w:rPr>
        <w:t>-A type of wake-up signal design</w:t>
      </w:r>
    </w:p>
    <w:p w14:paraId="1824E43A" w14:textId="77777777" w:rsidR="00241B51" w:rsidRPr="00496255" w:rsidRDefault="00241B51" w:rsidP="000C5F42">
      <w:pPr>
        <w:pStyle w:val="ListParagraph"/>
        <w:numPr>
          <w:ilvl w:val="0"/>
          <w:numId w:val="15"/>
        </w:numPr>
        <w:spacing w:after="240"/>
        <w:rPr>
          <w:b/>
          <w:bCs/>
        </w:rPr>
      </w:pPr>
      <w:r w:rsidRPr="00496255">
        <w:rPr>
          <w:b/>
          <w:bCs/>
        </w:rPr>
        <w:lastRenderedPageBreak/>
        <w:t xml:space="preserve">Support of </w:t>
      </w:r>
      <w:proofErr w:type="spellStart"/>
      <w:r w:rsidRPr="00496255">
        <w:rPr>
          <w:b/>
          <w:bCs/>
        </w:rPr>
        <w:t>Behv</w:t>
      </w:r>
      <w:proofErr w:type="spellEnd"/>
      <w:r w:rsidRPr="00496255">
        <w:rPr>
          <w:b/>
          <w:bCs/>
        </w:rPr>
        <w:t>-B unnecessarily increases the UE implementation complexity</w:t>
      </w:r>
    </w:p>
    <w:p w14:paraId="75D4C8CC" w14:textId="3CB825F3" w:rsidR="006A1206" w:rsidRDefault="00B42FE3" w:rsidP="00B42FE3">
      <w:pPr>
        <w:rPr>
          <w:lang w:val="en-GB"/>
        </w:rPr>
      </w:pPr>
      <w:r>
        <w:rPr>
          <w:lang w:val="en-GB"/>
        </w:rPr>
        <w:fldChar w:fldCharType="end"/>
      </w:r>
    </w:p>
    <w:p w14:paraId="16257409" w14:textId="77777777" w:rsidR="00241B51" w:rsidRPr="001A5F09" w:rsidRDefault="008C1FB0" w:rsidP="00EF2091">
      <w:pPr>
        <w:spacing w:after="240"/>
        <w:rPr>
          <w:b/>
          <w:bCs/>
        </w:rPr>
      </w:pPr>
      <w:r>
        <w:rPr>
          <w:lang w:val="en-GB"/>
        </w:rPr>
        <w:fldChar w:fldCharType="begin"/>
      </w:r>
      <w:r>
        <w:rPr>
          <w:lang w:val="en-GB"/>
        </w:rPr>
        <w:instrText xml:space="preserve"> REF P1 \h </w:instrText>
      </w:r>
      <w:r>
        <w:rPr>
          <w:lang w:val="en-GB"/>
        </w:rPr>
      </w:r>
      <w:r>
        <w:rPr>
          <w:lang w:val="en-GB"/>
        </w:rPr>
        <w:fldChar w:fldCharType="separate"/>
      </w:r>
      <w:r w:rsidR="00241B51" w:rsidRPr="00F154FB">
        <w:rPr>
          <w:b/>
          <w:bCs/>
        </w:rPr>
        <w:t xml:space="preserve">Proposal </w:t>
      </w:r>
      <w:r w:rsidR="00241B51">
        <w:rPr>
          <w:b/>
          <w:bCs/>
          <w:noProof/>
        </w:rPr>
        <w:t>1</w:t>
      </w:r>
      <w:r w:rsidR="00241B51" w:rsidRPr="00F154FB">
        <w:rPr>
          <w:b/>
          <w:bCs/>
        </w:rPr>
        <w:t>:</w:t>
      </w:r>
      <w:r w:rsidR="00241B51">
        <w:rPr>
          <w:b/>
          <w:bCs/>
        </w:rPr>
        <w:t xml:space="preserve"> Support UE sub-group indication carried by narrowband sequence-based (e.g., SSS) PEI for Rel-17 idle/inactive mode power saving.</w:t>
      </w:r>
    </w:p>
    <w:p w14:paraId="3EEEFFD9" w14:textId="77777777" w:rsidR="00241B51" w:rsidRDefault="008C1FB0" w:rsidP="00C17FAC">
      <w:pPr>
        <w:rPr>
          <w:b/>
          <w:bCs/>
        </w:rPr>
      </w:pPr>
      <w:r>
        <w:rPr>
          <w:lang w:val="en-GB"/>
        </w:rPr>
        <w:fldChar w:fldCharType="end"/>
      </w:r>
      <w:r w:rsidR="001A68A0">
        <w:rPr>
          <w:lang w:val="en-GB"/>
        </w:rPr>
        <w:fldChar w:fldCharType="begin"/>
      </w:r>
      <w:r w:rsidR="001A68A0">
        <w:rPr>
          <w:lang w:val="en-GB"/>
        </w:rPr>
        <w:instrText xml:space="preserve"> REF P5 \h </w:instrText>
      </w:r>
      <w:r w:rsidR="001A68A0">
        <w:rPr>
          <w:lang w:val="en-GB"/>
        </w:rPr>
      </w:r>
      <w:r w:rsidR="001A68A0">
        <w:rPr>
          <w:lang w:val="en-GB"/>
        </w:rPr>
        <w:fldChar w:fldCharType="separate"/>
      </w:r>
      <w:r w:rsidR="00241B51" w:rsidRPr="00F154FB">
        <w:rPr>
          <w:b/>
          <w:bCs/>
        </w:rPr>
        <w:t xml:space="preserve">Proposal </w:t>
      </w:r>
      <w:r w:rsidR="00241B51">
        <w:rPr>
          <w:b/>
          <w:bCs/>
          <w:noProof/>
        </w:rPr>
        <w:t>2</w:t>
      </w:r>
      <w:r w:rsidR="00241B51" w:rsidRPr="00F154FB">
        <w:rPr>
          <w:b/>
          <w:bCs/>
        </w:rPr>
        <w:t xml:space="preserve">: </w:t>
      </w:r>
      <w:r w:rsidR="00241B51">
        <w:rPr>
          <w:b/>
          <w:bCs/>
        </w:rPr>
        <w:t xml:space="preserve">Base station transmits the PEI around the nearest SSB to the PO before the PO. There is </w:t>
      </w:r>
      <w:r w:rsidR="00241B51" w:rsidRPr="0091790C">
        <w:rPr>
          <w:b/>
          <w:bCs/>
        </w:rPr>
        <w:t>no need to have multiple SSBs between the PEI and PO</w:t>
      </w:r>
      <w:r w:rsidR="00241B51">
        <w:rPr>
          <w:rFonts w:hint="eastAsia"/>
          <w:b/>
          <w:bCs/>
        </w:rPr>
        <w:t>.</w:t>
      </w:r>
    </w:p>
    <w:p w14:paraId="25E6BED5" w14:textId="77777777" w:rsidR="00241B51" w:rsidRPr="00A06C3A" w:rsidRDefault="001A68A0" w:rsidP="001A68A0">
      <w:pPr>
        <w:rPr>
          <w:b/>
          <w:bCs/>
        </w:rPr>
      </w:pPr>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sidR="00241B51" w:rsidRPr="00F154FB">
        <w:rPr>
          <w:b/>
          <w:bCs/>
        </w:rPr>
        <w:t xml:space="preserve">Proposal </w:t>
      </w:r>
      <w:r w:rsidR="00241B51">
        <w:rPr>
          <w:b/>
          <w:bCs/>
          <w:noProof/>
        </w:rPr>
        <w:t>3</w:t>
      </w:r>
      <w:r w:rsidR="00241B51" w:rsidRPr="00F154FB">
        <w:rPr>
          <w:b/>
          <w:bCs/>
        </w:rPr>
        <w:t>:</w:t>
      </w:r>
      <w:r w:rsidR="00241B51">
        <w:rPr>
          <w:b/>
          <w:bCs/>
        </w:rPr>
        <w:t xml:space="preserve"> Discuss the handling of </w:t>
      </w:r>
      <w:r w:rsidR="00241B51" w:rsidRPr="00A06C3A">
        <w:rPr>
          <w:b/>
          <w:bCs/>
        </w:rPr>
        <w:t>collision</w:t>
      </w:r>
      <w:r w:rsidR="00241B51">
        <w:rPr>
          <w:b/>
          <w:bCs/>
        </w:rPr>
        <w:t xml:space="preserve"> between PEI and</w:t>
      </w:r>
      <w:r w:rsidR="00241B51" w:rsidRPr="00A06C3A">
        <w:rPr>
          <w:b/>
          <w:bCs/>
        </w:rPr>
        <w:t xml:space="preserve"> </w:t>
      </w:r>
      <w:r w:rsidR="00241B51">
        <w:rPr>
          <w:b/>
          <w:bCs/>
        </w:rPr>
        <w:t>the</w:t>
      </w:r>
      <w:r w:rsidR="00241B51" w:rsidRPr="00A06C3A">
        <w:rPr>
          <w:b/>
          <w:bCs/>
        </w:rPr>
        <w:t xml:space="preserve"> other channels </w:t>
      </w:r>
      <w:r w:rsidR="00241B51">
        <w:rPr>
          <w:b/>
          <w:bCs/>
        </w:rPr>
        <w:t>(</w:t>
      </w:r>
      <w:r w:rsidR="00241B51" w:rsidRPr="00A06C3A">
        <w:rPr>
          <w:b/>
          <w:bCs/>
        </w:rPr>
        <w:t>UL symbol, DL broadcast channel including SIB, SIB PDCCH, SSB, idle/inactive TRS</w:t>
      </w:r>
      <w:r w:rsidR="00241B51">
        <w:rPr>
          <w:b/>
          <w:bCs/>
        </w:rPr>
        <w:t>). N</w:t>
      </w:r>
      <w:r w:rsidR="00241B51" w:rsidRPr="00A06C3A">
        <w:rPr>
          <w:b/>
          <w:bCs/>
        </w:rPr>
        <w:t>o requirement for UE blind detection of the collision</w:t>
      </w:r>
      <w:r w:rsidR="00241B51">
        <w:rPr>
          <w:b/>
          <w:bCs/>
        </w:rPr>
        <w:t>.</w:t>
      </w:r>
    </w:p>
    <w:p w14:paraId="30B0A5DE" w14:textId="77777777" w:rsidR="00241B51" w:rsidRDefault="001A68A0" w:rsidP="000C5F42">
      <w:pPr>
        <w:rPr>
          <w:b/>
          <w:bCs/>
        </w:rPr>
      </w:pPr>
      <w:r>
        <w:rPr>
          <w:lang w:val="en-GB"/>
        </w:rPr>
        <w:fldChar w:fldCharType="end"/>
      </w:r>
      <w:r w:rsidR="008C1FB0">
        <w:rPr>
          <w:lang w:val="en-GB"/>
        </w:rPr>
        <w:fldChar w:fldCharType="begin"/>
      </w:r>
      <w:r w:rsidR="008C1FB0">
        <w:rPr>
          <w:lang w:val="en-GB"/>
        </w:rPr>
        <w:instrText xml:space="preserve"> REF P2 \h </w:instrText>
      </w:r>
      <w:r w:rsidR="008C1FB0">
        <w:rPr>
          <w:lang w:val="en-GB"/>
        </w:rPr>
      </w:r>
      <w:r w:rsidR="008C1FB0">
        <w:rPr>
          <w:lang w:val="en-GB"/>
        </w:rPr>
        <w:fldChar w:fldCharType="separate"/>
      </w:r>
      <w:r w:rsidR="00241B51" w:rsidRPr="00F154FB">
        <w:rPr>
          <w:b/>
          <w:bCs/>
        </w:rPr>
        <w:t xml:space="preserve">Proposal </w:t>
      </w:r>
      <w:r w:rsidR="00241B51">
        <w:rPr>
          <w:b/>
          <w:bCs/>
          <w:noProof/>
        </w:rPr>
        <w:t>4</w:t>
      </w:r>
      <w:r w:rsidR="00241B51" w:rsidRPr="00F154FB">
        <w:rPr>
          <w:b/>
          <w:bCs/>
        </w:rPr>
        <w:t>:</w:t>
      </w:r>
      <w:r w:rsidR="00241B51">
        <w:rPr>
          <w:b/>
          <w:bCs/>
        </w:rPr>
        <w:t xml:space="preserve"> Regarding the following </w:t>
      </w:r>
      <w:proofErr w:type="spellStart"/>
      <w:r w:rsidR="00241B51">
        <w:rPr>
          <w:b/>
          <w:bCs/>
        </w:rPr>
        <w:t>Behv</w:t>
      </w:r>
      <w:proofErr w:type="spellEnd"/>
      <w:r w:rsidR="00241B51">
        <w:rPr>
          <w:b/>
          <w:bCs/>
        </w:rPr>
        <w:t xml:space="preserve">-A and </w:t>
      </w:r>
      <w:proofErr w:type="spellStart"/>
      <w:r w:rsidR="00241B51">
        <w:rPr>
          <w:b/>
          <w:bCs/>
        </w:rPr>
        <w:t>Behv</w:t>
      </w:r>
      <w:proofErr w:type="spellEnd"/>
      <w:r w:rsidR="00241B51">
        <w:rPr>
          <w:b/>
          <w:bCs/>
        </w:rPr>
        <w:t xml:space="preserve">-B in RAN1 #104-e agreements, it should be clarified that the UE is allowed to choose a subset of PEI occasions to detect the PEI based on the wording in red color </w:t>
      </w:r>
    </w:p>
    <w:p w14:paraId="03D8053A" w14:textId="77777777" w:rsidR="00241B51" w:rsidRPr="00DA70A4" w:rsidRDefault="00241B51" w:rsidP="000C5F42">
      <w:pPr>
        <w:numPr>
          <w:ilvl w:val="0"/>
          <w:numId w:val="13"/>
        </w:numPr>
        <w:tabs>
          <w:tab w:val="left" w:pos="720"/>
        </w:tabs>
        <w:overflowPunct/>
        <w:autoSpaceDE/>
        <w:autoSpaceDN/>
        <w:adjustRightInd/>
        <w:spacing w:after="0"/>
        <w:contextualSpacing/>
        <w:textAlignment w:val="auto"/>
        <w:rPr>
          <w:rFonts w:eastAsia="Times New Roman"/>
          <w:b/>
          <w:bCs/>
          <w:lang w:eastAsia="zh-CN"/>
        </w:rPr>
      </w:pPr>
      <w:proofErr w:type="spellStart"/>
      <w:r w:rsidRPr="00DA70A4">
        <w:rPr>
          <w:rFonts w:ascii="Times" w:eastAsia="Times New Roman" w:hAnsi="Times"/>
          <w:b/>
          <w:bCs/>
          <w:color w:val="13171F"/>
          <w:kern w:val="24"/>
          <w:lang w:val="en-GB" w:eastAsia="zh-CN"/>
        </w:rPr>
        <w:t>Behv</w:t>
      </w:r>
      <w:proofErr w:type="spellEnd"/>
      <w:r w:rsidRPr="00DA70A4">
        <w:rPr>
          <w:rFonts w:ascii="Times" w:eastAsia="Times New Roman" w:hAnsi="Times"/>
          <w:b/>
          <w:bCs/>
          <w:color w:val="13171F"/>
          <w:kern w:val="24"/>
          <w:lang w:val="en-GB" w:eastAsia="zh-CN"/>
        </w:rPr>
        <w:t xml:space="preserve">-A: </w:t>
      </w:r>
    </w:p>
    <w:p w14:paraId="114D31CE" w14:textId="77777777" w:rsidR="00241B51" w:rsidRPr="00DA70A4" w:rsidRDefault="00241B51" w:rsidP="000C5F42">
      <w:pPr>
        <w:numPr>
          <w:ilvl w:val="1"/>
          <w:numId w:val="13"/>
        </w:numPr>
        <w:tabs>
          <w:tab w:val="left" w:pos="1440"/>
        </w:tabs>
        <w:overflowPunct/>
        <w:autoSpaceDE/>
        <w:autoSpaceDN/>
        <w:adjustRightInd/>
        <w:spacing w:after="0"/>
        <w:contextualSpacing/>
        <w:textAlignment w:val="auto"/>
        <w:rPr>
          <w:rFonts w:eastAsia="Times New Roman"/>
          <w:b/>
          <w:bCs/>
          <w:lang w:eastAsia="zh-CN"/>
        </w:rPr>
      </w:pPr>
      <w:r w:rsidRPr="00DA70A4">
        <w:rPr>
          <w:rFonts w:ascii="Times" w:eastAsia="Times New Roman" w:hAnsi="Times"/>
          <w:b/>
          <w:bCs/>
          <w:color w:val="13171F"/>
          <w:kern w:val="24"/>
          <w:lang w:val="en-GB" w:eastAsia="zh-CN"/>
        </w:rPr>
        <w:t>PEI indicates UE should monitor a PO if UE’s group/subgroup is paged</w:t>
      </w:r>
    </w:p>
    <w:p w14:paraId="597C53FF" w14:textId="77777777" w:rsidR="00241B51" w:rsidRPr="00DA70A4" w:rsidRDefault="00241B51" w:rsidP="000C5F42">
      <w:pPr>
        <w:numPr>
          <w:ilvl w:val="1"/>
          <w:numId w:val="13"/>
        </w:numPr>
        <w:tabs>
          <w:tab w:val="left" w:pos="1440"/>
        </w:tabs>
        <w:overflowPunct/>
        <w:autoSpaceDE/>
        <w:autoSpaceDN/>
        <w:adjustRightInd/>
        <w:spacing w:after="0"/>
        <w:contextualSpacing/>
        <w:textAlignment w:val="auto"/>
        <w:rPr>
          <w:rFonts w:eastAsia="Times New Roman"/>
          <w:b/>
          <w:bCs/>
          <w:lang w:eastAsia="zh-CN"/>
        </w:rPr>
      </w:pPr>
      <w:r w:rsidRPr="00DA70A4">
        <w:rPr>
          <w:rFonts w:ascii="Times" w:eastAsia="Times New Roman" w:hAnsi="Times"/>
          <w:b/>
          <w:bCs/>
          <w:color w:val="13171F"/>
          <w:kern w:val="24"/>
          <w:lang w:val="en-GB" w:eastAsia="zh-CN"/>
        </w:rPr>
        <w:t>UE is not required to monitor a PO if UE does not detect PEI at all PEI occasion(s)</w:t>
      </w:r>
      <w:r w:rsidRPr="00DA70A4">
        <w:rPr>
          <w:rFonts w:ascii="Times" w:eastAsia="Times New Roman" w:hAnsi="Times"/>
          <w:b/>
          <w:bCs/>
          <w:color w:val="FF0000"/>
          <w:kern w:val="24"/>
          <w:lang w:val="en-GB" w:eastAsia="zh-CN"/>
        </w:rPr>
        <w:t xml:space="preserve"> chosen by the UE</w:t>
      </w:r>
      <w:r>
        <w:rPr>
          <w:rFonts w:ascii="Times" w:eastAsia="Times New Roman" w:hAnsi="Times"/>
          <w:b/>
          <w:bCs/>
          <w:color w:val="FF0000"/>
          <w:kern w:val="24"/>
          <w:lang w:val="en-GB" w:eastAsia="zh-CN"/>
        </w:rPr>
        <w:t xml:space="preserve"> for PEI detection</w:t>
      </w:r>
      <w:r w:rsidRPr="00DA70A4">
        <w:rPr>
          <w:rFonts w:ascii="Times" w:eastAsia="Times New Roman" w:hAnsi="Times"/>
          <w:b/>
          <w:bCs/>
          <w:color w:val="13171F"/>
          <w:kern w:val="24"/>
          <w:lang w:val="en-GB" w:eastAsia="zh-CN"/>
        </w:rPr>
        <w:t xml:space="preserve"> for the PO</w:t>
      </w:r>
    </w:p>
    <w:p w14:paraId="11AF4544" w14:textId="77777777" w:rsidR="00241B51" w:rsidRPr="00DA70A4" w:rsidRDefault="00241B51" w:rsidP="000C5F42">
      <w:pPr>
        <w:numPr>
          <w:ilvl w:val="0"/>
          <w:numId w:val="13"/>
        </w:numPr>
        <w:tabs>
          <w:tab w:val="left" w:pos="720"/>
        </w:tabs>
        <w:overflowPunct/>
        <w:autoSpaceDE/>
        <w:autoSpaceDN/>
        <w:adjustRightInd/>
        <w:spacing w:after="0"/>
        <w:contextualSpacing/>
        <w:textAlignment w:val="auto"/>
        <w:rPr>
          <w:rFonts w:eastAsia="Times New Roman"/>
          <w:b/>
          <w:bCs/>
          <w:lang w:eastAsia="zh-CN"/>
        </w:rPr>
      </w:pPr>
      <w:proofErr w:type="spellStart"/>
      <w:r w:rsidRPr="00DA70A4">
        <w:rPr>
          <w:rFonts w:ascii="Times" w:eastAsia="Times New Roman" w:hAnsi="Times"/>
          <w:b/>
          <w:bCs/>
          <w:color w:val="13171F"/>
          <w:kern w:val="24"/>
          <w:lang w:val="en-GB" w:eastAsia="zh-CN"/>
        </w:rPr>
        <w:t>Behv</w:t>
      </w:r>
      <w:proofErr w:type="spellEnd"/>
      <w:r w:rsidRPr="00DA70A4">
        <w:rPr>
          <w:rFonts w:ascii="Times" w:eastAsia="Times New Roman" w:hAnsi="Times"/>
          <w:b/>
          <w:bCs/>
          <w:color w:val="13171F"/>
          <w:kern w:val="24"/>
          <w:lang w:val="en-GB" w:eastAsia="zh-CN"/>
        </w:rPr>
        <w:t>-B:</w:t>
      </w:r>
    </w:p>
    <w:p w14:paraId="0C00FD33" w14:textId="77777777" w:rsidR="00241B51" w:rsidRPr="00DA70A4" w:rsidRDefault="00241B51" w:rsidP="000C5F42">
      <w:pPr>
        <w:numPr>
          <w:ilvl w:val="1"/>
          <w:numId w:val="13"/>
        </w:numPr>
        <w:tabs>
          <w:tab w:val="left" w:pos="1440"/>
        </w:tabs>
        <w:overflowPunct/>
        <w:autoSpaceDE/>
        <w:autoSpaceDN/>
        <w:adjustRightInd/>
        <w:spacing w:after="0"/>
        <w:contextualSpacing/>
        <w:textAlignment w:val="auto"/>
        <w:rPr>
          <w:rFonts w:eastAsia="Times New Roman"/>
          <w:b/>
          <w:bCs/>
          <w:lang w:eastAsia="zh-CN"/>
        </w:rPr>
      </w:pPr>
      <w:r w:rsidRPr="00DA70A4">
        <w:rPr>
          <w:rFonts w:ascii="Times" w:eastAsia="Times New Roman" w:hAnsi="Times"/>
          <w:b/>
          <w:bCs/>
          <w:color w:val="13171F"/>
          <w:kern w:val="24"/>
          <w:lang w:val="en-GB" w:eastAsia="zh-CN"/>
        </w:rPr>
        <w:t>PEI indicates whether or not UE should monitor a PO </w:t>
      </w:r>
    </w:p>
    <w:p w14:paraId="1CFE498C" w14:textId="77777777" w:rsidR="00241B51" w:rsidRPr="00DA70A4" w:rsidRDefault="00241B51" w:rsidP="000C5F42">
      <w:pPr>
        <w:numPr>
          <w:ilvl w:val="1"/>
          <w:numId w:val="13"/>
        </w:numPr>
        <w:tabs>
          <w:tab w:val="left" w:pos="1440"/>
        </w:tabs>
        <w:overflowPunct/>
        <w:autoSpaceDE/>
        <w:autoSpaceDN/>
        <w:adjustRightInd/>
        <w:spacing w:after="0"/>
        <w:contextualSpacing/>
        <w:textAlignment w:val="auto"/>
        <w:rPr>
          <w:b/>
          <w:bCs/>
        </w:rPr>
      </w:pPr>
      <w:r w:rsidRPr="00DA70A4">
        <w:rPr>
          <w:rFonts w:ascii="Times" w:eastAsia="+mn-ea" w:hAnsi="Times"/>
          <w:b/>
          <w:bCs/>
          <w:color w:val="13171F"/>
          <w:kern w:val="24"/>
          <w:lang w:val="en-GB" w:eastAsia="zh-CN"/>
        </w:rPr>
        <w:t xml:space="preserve">UE is required to monitor a PO if UE does not detect PEI at all PEI occasion(s) </w:t>
      </w:r>
      <w:r w:rsidRPr="00DA70A4">
        <w:rPr>
          <w:rFonts w:ascii="Times" w:eastAsia="Times New Roman" w:hAnsi="Times"/>
          <w:b/>
          <w:bCs/>
          <w:color w:val="FF0000"/>
          <w:kern w:val="24"/>
          <w:lang w:val="en-GB" w:eastAsia="zh-CN"/>
        </w:rPr>
        <w:t>chosen by the UE</w:t>
      </w:r>
      <w:r>
        <w:rPr>
          <w:rFonts w:ascii="Times" w:eastAsia="Times New Roman" w:hAnsi="Times"/>
          <w:b/>
          <w:bCs/>
          <w:color w:val="FF0000"/>
          <w:kern w:val="24"/>
          <w:lang w:val="en-GB" w:eastAsia="zh-CN"/>
        </w:rPr>
        <w:t xml:space="preserve"> for PEI detection</w:t>
      </w:r>
      <w:r w:rsidRPr="00DA70A4">
        <w:rPr>
          <w:rFonts w:ascii="Times" w:eastAsia="Times New Roman" w:hAnsi="Times"/>
          <w:b/>
          <w:bCs/>
          <w:color w:val="13171F"/>
          <w:kern w:val="24"/>
          <w:lang w:val="en-GB" w:eastAsia="zh-CN"/>
        </w:rPr>
        <w:t xml:space="preserve"> </w:t>
      </w:r>
      <w:r w:rsidRPr="00DA70A4">
        <w:rPr>
          <w:rFonts w:ascii="Times" w:eastAsia="+mn-ea" w:hAnsi="Times"/>
          <w:b/>
          <w:bCs/>
          <w:color w:val="13171F"/>
          <w:kern w:val="24"/>
          <w:lang w:val="en-GB" w:eastAsia="zh-CN"/>
        </w:rPr>
        <w:t>for the PO</w:t>
      </w:r>
    </w:p>
    <w:p w14:paraId="6258464A" w14:textId="77777777" w:rsidR="00241B51" w:rsidRPr="00C72D74" w:rsidRDefault="00241B51" w:rsidP="000C5F42">
      <w:pPr>
        <w:pStyle w:val="ListParagraph"/>
        <w:numPr>
          <w:ilvl w:val="0"/>
          <w:numId w:val="13"/>
        </w:numPr>
        <w:spacing w:after="240"/>
        <w:rPr>
          <w:b/>
          <w:bCs/>
          <w:color w:val="FF0000"/>
        </w:rPr>
      </w:pPr>
      <w:r w:rsidRPr="00C72D74">
        <w:rPr>
          <w:b/>
          <w:bCs/>
          <w:color w:val="FF0000"/>
        </w:rPr>
        <w:t>Note: It is up to UE implementation which P</w:t>
      </w:r>
      <w:r>
        <w:rPr>
          <w:b/>
          <w:bCs/>
          <w:color w:val="FF0000"/>
        </w:rPr>
        <w:t>E</w:t>
      </w:r>
      <w:r w:rsidRPr="00C72D74">
        <w:rPr>
          <w:b/>
          <w:bCs/>
          <w:color w:val="FF0000"/>
        </w:rPr>
        <w:t xml:space="preserve">I occasion(s) is chosen by the UE for PEI detection. </w:t>
      </w:r>
    </w:p>
    <w:p w14:paraId="52C796BB" w14:textId="77777777" w:rsidR="00241B51" w:rsidRDefault="008C1FB0" w:rsidP="000C5F42">
      <w:pPr>
        <w:rPr>
          <w:b/>
          <w:bCs/>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241B51" w:rsidRPr="00F154FB">
        <w:rPr>
          <w:b/>
          <w:bCs/>
        </w:rPr>
        <w:t xml:space="preserve">Proposal </w:t>
      </w:r>
      <w:r w:rsidR="00241B51">
        <w:rPr>
          <w:b/>
          <w:bCs/>
          <w:noProof/>
        </w:rPr>
        <w:t>5</w:t>
      </w:r>
      <w:r w:rsidR="00241B51" w:rsidRPr="00F154FB">
        <w:rPr>
          <w:b/>
          <w:bCs/>
        </w:rPr>
        <w:t xml:space="preserve">: </w:t>
      </w:r>
      <w:r w:rsidR="00241B51">
        <w:rPr>
          <w:b/>
          <w:bCs/>
        </w:rPr>
        <w:t>Only s</w:t>
      </w:r>
      <w:r w:rsidR="00241B51" w:rsidRPr="00F154FB">
        <w:rPr>
          <w:b/>
          <w:bCs/>
        </w:rPr>
        <w:t xml:space="preserve">upport </w:t>
      </w:r>
      <w:proofErr w:type="spellStart"/>
      <w:r w:rsidR="00241B51" w:rsidRPr="00F154FB">
        <w:rPr>
          <w:b/>
          <w:bCs/>
        </w:rPr>
        <w:t>Behv</w:t>
      </w:r>
      <w:proofErr w:type="spellEnd"/>
      <w:r w:rsidR="00241B51" w:rsidRPr="00F154FB">
        <w:rPr>
          <w:b/>
          <w:bCs/>
        </w:rPr>
        <w:t>-A for Rel-17 PEI design</w:t>
      </w:r>
      <w:r w:rsidR="00241B51">
        <w:rPr>
          <w:b/>
          <w:bCs/>
        </w:rPr>
        <w:t xml:space="preserve"> from the two UE behaviors identified in RAN1# 104-e</w:t>
      </w:r>
      <w:r w:rsidR="00241B51">
        <w:rPr>
          <w:rFonts w:hint="eastAsia"/>
          <w:b/>
          <w:bCs/>
          <w:lang w:eastAsia="zh-CN"/>
        </w:rPr>
        <w:t>.</w:t>
      </w:r>
    </w:p>
    <w:p w14:paraId="34794B83" w14:textId="77777777" w:rsidR="00241B51" w:rsidRPr="00EF4C1D" w:rsidRDefault="008C1FB0" w:rsidP="000C5F42">
      <w:pPr>
        <w:rPr>
          <w:b/>
          <w:bCs/>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241B51" w:rsidRPr="00EF4C1D">
        <w:rPr>
          <w:b/>
          <w:bCs/>
        </w:rPr>
        <w:t xml:space="preserve">Proposal </w:t>
      </w:r>
      <w:r w:rsidR="00241B51">
        <w:rPr>
          <w:b/>
          <w:bCs/>
          <w:noProof/>
        </w:rPr>
        <w:t>6</w:t>
      </w:r>
      <w:r w:rsidR="00241B51" w:rsidRPr="00EF4C1D">
        <w:rPr>
          <w:b/>
          <w:bCs/>
        </w:rPr>
        <w:t xml:space="preserve">: </w:t>
      </w:r>
      <w:r w:rsidR="00241B51">
        <w:rPr>
          <w:b/>
          <w:bCs/>
        </w:rPr>
        <w:t>Transmit</w:t>
      </w:r>
      <w:r w:rsidR="00241B51" w:rsidRPr="00EF4C1D">
        <w:rPr>
          <w:b/>
          <w:bCs/>
        </w:rPr>
        <w:t xml:space="preserve"> power of the PEI is configured as </w:t>
      </w:r>
      <w:r w:rsidR="00241B51">
        <w:rPr>
          <w:b/>
          <w:bCs/>
        </w:rPr>
        <w:t xml:space="preserve">a </w:t>
      </w:r>
      <w:r w:rsidR="00241B51" w:rsidRPr="00EF4C1D">
        <w:rPr>
          <w:b/>
          <w:bCs/>
        </w:rPr>
        <w:t xml:space="preserve">power offset to </w:t>
      </w:r>
      <w:r w:rsidR="00241B51">
        <w:rPr>
          <w:b/>
          <w:bCs/>
        </w:rPr>
        <w:t xml:space="preserve">the </w:t>
      </w:r>
      <w:r w:rsidR="00241B51" w:rsidRPr="00EF4C1D">
        <w:rPr>
          <w:b/>
          <w:bCs/>
        </w:rPr>
        <w:t>SSS</w:t>
      </w:r>
      <w:r w:rsidR="00241B51">
        <w:rPr>
          <w:b/>
          <w:bCs/>
        </w:rPr>
        <w:t xml:space="preserve"> in the PEI configuration.</w:t>
      </w:r>
    </w:p>
    <w:p w14:paraId="3577433A" w14:textId="77777777" w:rsidR="00241B51" w:rsidRDefault="008C1FB0" w:rsidP="00206C4E">
      <w:pPr>
        <w:spacing w:before="240" w:after="0"/>
        <w:rPr>
          <w:b/>
          <w:bCs/>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00241B51" w:rsidRPr="00F154FB">
        <w:rPr>
          <w:b/>
          <w:bCs/>
        </w:rPr>
        <w:t xml:space="preserve">Proposal </w:t>
      </w:r>
      <w:r w:rsidR="00241B51">
        <w:rPr>
          <w:b/>
          <w:bCs/>
          <w:noProof/>
        </w:rPr>
        <w:t>7</w:t>
      </w:r>
      <w:r w:rsidR="00241B51" w:rsidRPr="00F154FB">
        <w:rPr>
          <w:b/>
          <w:bCs/>
        </w:rPr>
        <w:t>:</w:t>
      </w:r>
      <w:r w:rsidR="00241B51">
        <w:rPr>
          <w:b/>
          <w:bCs/>
        </w:rPr>
        <w:t xml:space="preserve"> Rel-17 PEI design is based on sequence</w:t>
      </w:r>
    </w:p>
    <w:p w14:paraId="3B5ADB51" w14:textId="77777777" w:rsidR="00241B51" w:rsidRPr="00913745" w:rsidRDefault="00241B51" w:rsidP="0076096B">
      <w:pPr>
        <w:pStyle w:val="ListParagraph"/>
        <w:numPr>
          <w:ilvl w:val="0"/>
          <w:numId w:val="30"/>
        </w:numPr>
        <w:rPr>
          <w:b/>
          <w:bCs/>
        </w:rPr>
      </w:pPr>
      <w:r w:rsidRPr="00913745">
        <w:rPr>
          <w:b/>
          <w:bCs/>
        </w:rPr>
        <w:t>Narrowband sequence such as SSS is preferred. Different SSS sequences can be multiplexed in the frequency domain in the same OFDM symbol</w:t>
      </w:r>
    </w:p>
    <w:p w14:paraId="279C84B3" w14:textId="77777777" w:rsidR="00241B51" w:rsidRDefault="00241B51" w:rsidP="0048663E">
      <w:pPr>
        <w:pStyle w:val="ListParagraph"/>
        <w:numPr>
          <w:ilvl w:val="0"/>
          <w:numId w:val="30"/>
        </w:numPr>
        <w:rPr>
          <w:b/>
          <w:bCs/>
        </w:rPr>
      </w:pPr>
      <w:r>
        <w:rPr>
          <w:b/>
          <w:bCs/>
        </w:rPr>
        <w:t>A</w:t>
      </w:r>
      <w:r w:rsidRPr="00206C4E">
        <w:rPr>
          <w:b/>
          <w:bCs/>
        </w:rPr>
        <w:t>vailability of TRS at configured occasion(s)</w:t>
      </w:r>
      <w:r>
        <w:rPr>
          <w:b/>
          <w:bCs/>
        </w:rPr>
        <w:t xml:space="preserve"> is indicated by p</w:t>
      </w:r>
      <w:r w:rsidRPr="00206C4E">
        <w:rPr>
          <w:b/>
          <w:bCs/>
        </w:rPr>
        <w:t>aging PDCCH</w:t>
      </w:r>
    </w:p>
    <w:p w14:paraId="3A9B8B70" w14:textId="77777777" w:rsidR="00241B51" w:rsidRDefault="00241B51" w:rsidP="00182757">
      <w:pPr>
        <w:pStyle w:val="ListParagraph"/>
        <w:numPr>
          <w:ilvl w:val="0"/>
          <w:numId w:val="30"/>
        </w:numPr>
        <w:spacing w:after="240"/>
        <w:rPr>
          <w:b/>
          <w:bCs/>
        </w:rPr>
      </w:pPr>
      <w:r>
        <w:rPr>
          <w:b/>
          <w:bCs/>
        </w:rPr>
        <w:t>How paging PDCCH and paging PDSCH are transmitted follows legacy rules but is not impacted by PEI</w:t>
      </w:r>
    </w:p>
    <w:p w14:paraId="7971C8C4" w14:textId="77777777" w:rsidR="00241B51" w:rsidRPr="00E67CB4" w:rsidRDefault="008C1FB0" w:rsidP="003449E7">
      <w:pPr>
        <w:rPr>
          <w:b/>
          <w:bCs/>
        </w:rPr>
      </w:pPr>
      <w:r>
        <w:rPr>
          <w:lang w:val="en-GB"/>
        </w:rPr>
        <w:fldChar w:fldCharType="end"/>
      </w:r>
      <w:r>
        <w:rPr>
          <w:lang w:val="en-GB"/>
        </w:rPr>
        <w:fldChar w:fldCharType="begin"/>
      </w:r>
      <w:r>
        <w:rPr>
          <w:lang w:val="en-GB"/>
        </w:rPr>
        <w:instrText xml:space="preserve"> REF P8 \h </w:instrText>
      </w:r>
      <w:r>
        <w:rPr>
          <w:lang w:val="en-GB"/>
        </w:rPr>
      </w:r>
      <w:r>
        <w:rPr>
          <w:lang w:val="en-GB"/>
        </w:rPr>
        <w:fldChar w:fldCharType="separate"/>
      </w:r>
      <w:r w:rsidR="00241B51" w:rsidRPr="00E67CB4">
        <w:rPr>
          <w:b/>
          <w:bCs/>
        </w:rPr>
        <w:t xml:space="preserve">Proposal </w:t>
      </w:r>
      <w:r w:rsidR="00241B51">
        <w:rPr>
          <w:b/>
          <w:bCs/>
          <w:noProof/>
        </w:rPr>
        <w:t>8</w:t>
      </w:r>
      <w:r w:rsidR="00241B51" w:rsidRPr="00E67CB4">
        <w:rPr>
          <w:b/>
          <w:bCs/>
        </w:rPr>
        <w:t xml:space="preserve">: </w:t>
      </w:r>
      <w:r w:rsidR="00241B51">
        <w:rPr>
          <w:b/>
          <w:bCs/>
        </w:rPr>
        <w:t>One of three</w:t>
      </w:r>
      <w:r w:rsidR="00241B51" w:rsidRPr="00E67CB4">
        <w:rPr>
          <w:b/>
          <w:bCs/>
        </w:rPr>
        <w:t xml:space="preserve"> sequence</w:t>
      </w:r>
      <w:r w:rsidR="00241B51">
        <w:rPr>
          <w:b/>
          <w:bCs/>
        </w:rPr>
        <w:t>s</w:t>
      </w:r>
      <w:r w:rsidR="00241B51" w:rsidRPr="00E67CB4">
        <w:rPr>
          <w:b/>
          <w:bCs/>
        </w:rPr>
        <w:t xml:space="preserve"> is transmitted </w:t>
      </w:r>
      <w:r w:rsidR="00241B51">
        <w:rPr>
          <w:b/>
          <w:bCs/>
        </w:rPr>
        <w:t xml:space="preserve">to indicate whether a UE sub-group is paged </w:t>
      </w:r>
      <w:r w:rsidR="00241B51" w:rsidRPr="00E67CB4">
        <w:rPr>
          <w:b/>
          <w:bCs/>
        </w:rPr>
        <w:t>within the associated set of time and frequency resources according to the following rules</w:t>
      </w:r>
    </w:p>
    <w:p w14:paraId="1D300144" w14:textId="77777777" w:rsidR="00241B51" w:rsidRPr="00E67CB4" w:rsidRDefault="00241B51" w:rsidP="003449E7">
      <w:pPr>
        <w:pStyle w:val="ListParagraph"/>
        <w:numPr>
          <w:ilvl w:val="0"/>
          <w:numId w:val="41"/>
        </w:numPr>
        <w:rPr>
          <w:rFonts w:eastAsia="Times New Roman"/>
          <w:b/>
          <w:bCs/>
          <w:lang w:eastAsia="zh-CN"/>
        </w:rPr>
      </w:pPr>
      <w:r w:rsidRPr="00E67CB4">
        <w:rPr>
          <w:rFonts w:eastAsia="Times New Roman"/>
          <w:b/>
          <w:bCs/>
        </w:rPr>
        <w:t>Sequence 1: UE sub-group A is paged</w:t>
      </w:r>
    </w:p>
    <w:p w14:paraId="55AD3D22" w14:textId="77777777" w:rsidR="00241B51" w:rsidRPr="00E67CB4" w:rsidRDefault="00241B51" w:rsidP="003449E7">
      <w:pPr>
        <w:pStyle w:val="ListParagraph"/>
        <w:numPr>
          <w:ilvl w:val="0"/>
          <w:numId w:val="41"/>
        </w:numPr>
        <w:rPr>
          <w:rFonts w:eastAsia="Times New Roman"/>
          <w:b/>
          <w:bCs/>
        </w:rPr>
      </w:pPr>
      <w:r w:rsidRPr="00E67CB4">
        <w:rPr>
          <w:rFonts w:eastAsia="Times New Roman"/>
          <w:b/>
          <w:bCs/>
        </w:rPr>
        <w:t>Sequence 2: UE sub-group B is paged</w:t>
      </w:r>
    </w:p>
    <w:p w14:paraId="720F1A5D" w14:textId="77777777" w:rsidR="00241B51" w:rsidRPr="00E67CB4" w:rsidRDefault="00241B51" w:rsidP="00D61A58">
      <w:pPr>
        <w:pStyle w:val="ListParagraph"/>
        <w:numPr>
          <w:ilvl w:val="0"/>
          <w:numId w:val="41"/>
        </w:numPr>
        <w:spacing w:after="240"/>
        <w:rPr>
          <w:rFonts w:eastAsia="Times New Roman"/>
          <w:b/>
          <w:bCs/>
        </w:rPr>
      </w:pPr>
      <w:r w:rsidRPr="00E67CB4">
        <w:rPr>
          <w:rFonts w:eastAsia="Times New Roman"/>
          <w:b/>
          <w:bCs/>
        </w:rPr>
        <w:t>Sequence 3: Both sub-groups A and B are paged</w:t>
      </w:r>
    </w:p>
    <w:p w14:paraId="60858DAC" w14:textId="77777777" w:rsidR="00241B51" w:rsidRDefault="008C1FB0" w:rsidP="00354836">
      <w:pPr>
        <w:spacing w:before="240" w:after="0"/>
        <w:rPr>
          <w:b/>
          <w:bCs/>
        </w:rPr>
      </w:pPr>
      <w:r>
        <w:rPr>
          <w:lang w:val="en-GB"/>
        </w:rPr>
        <w:fldChar w:fldCharType="end"/>
      </w:r>
      <w:r w:rsidR="00D8288B">
        <w:rPr>
          <w:lang w:val="en-GB"/>
        </w:rPr>
        <w:fldChar w:fldCharType="begin"/>
      </w:r>
      <w:r w:rsidR="00D8288B">
        <w:rPr>
          <w:lang w:val="en-GB"/>
        </w:rPr>
        <w:instrText xml:space="preserve"> REF P9 \h </w:instrText>
      </w:r>
      <w:r w:rsidR="00D8288B">
        <w:rPr>
          <w:lang w:val="en-GB"/>
        </w:rPr>
      </w:r>
      <w:r w:rsidR="00D8288B">
        <w:rPr>
          <w:lang w:val="en-GB"/>
        </w:rPr>
        <w:fldChar w:fldCharType="separate"/>
      </w:r>
      <w:r w:rsidR="00241B51" w:rsidRPr="00F154FB">
        <w:rPr>
          <w:b/>
          <w:bCs/>
        </w:rPr>
        <w:t xml:space="preserve">Proposal </w:t>
      </w:r>
      <w:r w:rsidR="00241B51">
        <w:rPr>
          <w:b/>
          <w:bCs/>
          <w:noProof/>
        </w:rPr>
        <w:t>9</w:t>
      </w:r>
      <w:r w:rsidR="00241B51" w:rsidRPr="00F154FB">
        <w:rPr>
          <w:b/>
          <w:bCs/>
        </w:rPr>
        <w:t>:</w:t>
      </w:r>
      <w:r w:rsidR="00241B51">
        <w:rPr>
          <w:b/>
          <w:bCs/>
        </w:rPr>
        <w:t xml:space="preserve"> Basic PEI design is common to one PEI per PO and one PEI per N&gt;1 POs design. Potential discussion on one PEI for multiple POs can be postponed after the basic PEI design is complete.</w:t>
      </w:r>
    </w:p>
    <w:p w14:paraId="0145378F" w14:textId="7E5D7713" w:rsidR="00CE0D61" w:rsidRDefault="00D8288B" w:rsidP="00720265">
      <w:pPr>
        <w:rPr>
          <w:lang w:val="en-GB"/>
        </w:rPr>
      </w:pPr>
      <w:r>
        <w:rPr>
          <w:lang w:val="en-GB"/>
        </w:rPr>
        <w:fldChar w:fldCharType="end"/>
      </w:r>
    </w:p>
    <w:p w14:paraId="7662BBF9" w14:textId="77777777" w:rsidR="002E4881" w:rsidRPr="00F85496" w:rsidRDefault="002E4881" w:rsidP="00C1077F">
      <w:pPr>
        <w:pStyle w:val="Heading1"/>
        <w:rPr>
          <w:lang w:val="en-US"/>
        </w:rPr>
      </w:pPr>
      <w:r w:rsidRPr="00F85496">
        <w:rPr>
          <w:lang w:val="en-US"/>
        </w:rPr>
        <w:t>References</w:t>
      </w:r>
    </w:p>
    <w:p w14:paraId="20DEF3E6" w14:textId="0553C603" w:rsidR="00781C3C" w:rsidRPr="006A6E05" w:rsidRDefault="0077140C" w:rsidP="004B26B6">
      <w:pPr>
        <w:pStyle w:val="ListParagraph"/>
        <w:numPr>
          <w:ilvl w:val="0"/>
          <w:numId w:val="2"/>
        </w:numPr>
        <w:rPr>
          <w:rFonts w:eastAsia="SimSun"/>
          <w:szCs w:val="20"/>
        </w:rPr>
      </w:pPr>
      <w:bookmarkStart w:id="27" w:name="_Ref21085748"/>
      <w:bookmarkStart w:id="28" w:name="_Ref534216161"/>
      <w:bookmarkStart w:id="29" w:name="_Hlk534618356"/>
      <w:r w:rsidRPr="000F481F">
        <w:t>RP-200938</w:t>
      </w:r>
      <w:r w:rsidR="00781C3C" w:rsidRPr="000F481F">
        <w:t>, “</w:t>
      </w:r>
      <w:r w:rsidR="004A0E47" w:rsidRPr="000F481F">
        <w:t>Revised WID UE Power Saving Enhancements for NR</w:t>
      </w:r>
      <w:r w:rsidR="00781C3C" w:rsidRPr="000F481F">
        <w:t xml:space="preserve">”, </w:t>
      </w:r>
      <w:r w:rsidR="000F481F" w:rsidRPr="000F481F">
        <w:t>RAN #88e</w:t>
      </w:r>
      <w:r w:rsidR="00781C3C" w:rsidRPr="000F481F">
        <w:t xml:space="preserve">, </w:t>
      </w:r>
      <w:r w:rsidR="000F481F" w:rsidRPr="000F481F">
        <w:t>MediaTek</w:t>
      </w:r>
      <w:bookmarkEnd w:id="27"/>
    </w:p>
    <w:p w14:paraId="79E02319" w14:textId="5688DF6A" w:rsidR="006A6E05" w:rsidRPr="00E9209B" w:rsidRDefault="006A6E05" w:rsidP="004B26B6">
      <w:pPr>
        <w:pStyle w:val="ListParagraph"/>
        <w:numPr>
          <w:ilvl w:val="0"/>
          <w:numId w:val="2"/>
        </w:numPr>
        <w:rPr>
          <w:rFonts w:eastAsia="SimSun"/>
          <w:szCs w:val="20"/>
        </w:rPr>
      </w:pPr>
      <w:bookmarkStart w:id="30" w:name="_Ref79082434"/>
      <w:r w:rsidRPr="006A6E05">
        <w:rPr>
          <w:rFonts w:eastAsia="SimSun"/>
          <w:szCs w:val="20"/>
        </w:rPr>
        <w:t>R1-2104682</w:t>
      </w:r>
      <w:r>
        <w:rPr>
          <w:rFonts w:eastAsia="SimSun"/>
          <w:szCs w:val="20"/>
        </w:rPr>
        <w:t>,</w:t>
      </w:r>
      <w:r w:rsidRPr="006A6E05">
        <w:rPr>
          <w:rFonts w:eastAsia="SimSun"/>
          <w:szCs w:val="20"/>
        </w:rPr>
        <w:t xml:space="preserve"> Paging enhancements for idle inactive UE power saving</w:t>
      </w:r>
      <w:r w:rsidR="00386E45">
        <w:t>, Qualcomm</w:t>
      </w:r>
      <w:bookmarkEnd w:id="30"/>
    </w:p>
    <w:p w14:paraId="6B35CB0E" w14:textId="2E4B3923" w:rsidR="00AB08C6" w:rsidRDefault="00AB08C6" w:rsidP="00A663A3">
      <w:pPr>
        <w:pStyle w:val="ListParagraph"/>
        <w:numPr>
          <w:ilvl w:val="0"/>
          <w:numId w:val="2"/>
        </w:numPr>
        <w:rPr>
          <w:rFonts w:eastAsia="SimSun"/>
          <w:szCs w:val="20"/>
        </w:rPr>
      </w:pPr>
      <w:bookmarkStart w:id="31" w:name="_Ref68246932"/>
      <w:r w:rsidRPr="00152E40">
        <w:rPr>
          <w:rFonts w:eastAsia="SimSun"/>
          <w:szCs w:val="20"/>
        </w:rPr>
        <w:t>RAN1 #104-e Chairman’s notes</w:t>
      </w:r>
      <w:bookmarkEnd w:id="28"/>
      <w:bookmarkEnd w:id="29"/>
      <w:bookmarkEnd w:id="31"/>
    </w:p>
    <w:p w14:paraId="5D12805A" w14:textId="77777777" w:rsidR="008D19A8" w:rsidRPr="00B54E20" w:rsidRDefault="008D19A8" w:rsidP="008D19A8">
      <w:pPr>
        <w:pStyle w:val="ListParagraph"/>
        <w:numPr>
          <w:ilvl w:val="0"/>
          <w:numId w:val="2"/>
        </w:numPr>
        <w:rPr>
          <w:rFonts w:eastAsia="SimSun"/>
          <w:szCs w:val="20"/>
        </w:rPr>
      </w:pPr>
      <w:bookmarkStart w:id="32" w:name="_Ref79082848"/>
      <w:r w:rsidRPr="00343F57">
        <w:rPr>
          <w:rFonts w:eastAsia="SimSun"/>
          <w:szCs w:val="20"/>
        </w:rPr>
        <w:t>RAN1 #10</w:t>
      </w:r>
      <w:r>
        <w:rPr>
          <w:rFonts w:eastAsia="SimSun"/>
          <w:szCs w:val="20"/>
        </w:rPr>
        <w:t>5</w:t>
      </w:r>
      <w:r w:rsidRPr="00343F57">
        <w:rPr>
          <w:rFonts w:eastAsia="SimSun"/>
          <w:szCs w:val="20"/>
        </w:rPr>
        <w:t>-e Chairman’s notes</w:t>
      </w:r>
      <w:bookmarkEnd w:id="32"/>
    </w:p>
    <w:p w14:paraId="640F4291" w14:textId="695D0A5A" w:rsidR="008D19A8" w:rsidRPr="008D19A8" w:rsidRDefault="008D19A8" w:rsidP="003F7F6B">
      <w:pPr>
        <w:pStyle w:val="ListParagraph"/>
        <w:numPr>
          <w:ilvl w:val="0"/>
          <w:numId w:val="2"/>
        </w:numPr>
        <w:rPr>
          <w:rFonts w:eastAsia="SimSun"/>
          <w:szCs w:val="20"/>
        </w:rPr>
      </w:pPr>
      <w:bookmarkStart w:id="33" w:name="_Ref53995863"/>
      <w:r w:rsidRPr="008D19A8">
        <w:rPr>
          <w:rFonts w:eastAsia="SimSun"/>
          <w:szCs w:val="20"/>
        </w:rPr>
        <w:t>RAN1 #102-e Chairman’s notes</w:t>
      </w:r>
      <w:bookmarkEnd w:id="33"/>
    </w:p>
    <w:p w14:paraId="5AEA78E7" w14:textId="3C947FEF" w:rsidR="00285918" w:rsidRDefault="00285918" w:rsidP="00285918">
      <w:pPr>
        <w:pStyle w:val="ListParagraph"/>
        <w:numPr>
          <w:ilvl w:val="0"/>
          <w:numId w:val="2"/>
        </w:numPr>
      </w:pPr>
      <w:bookmarkStart w:id="34" w:name="_Ref53996357"/>
      <w:r w:rsidRPr="00FB6CD7">
        <w:t>R1-2007063,</w:t>
      </w:r>
      <w:bookmarkEnd w:id="34"/>
      <w:r w:rsidRPr="00FB6CD7">
        <w:t xml:space="preserve"> Summary for Potential Power Saving Enhancements</w:t>
      </w:r>
      <w:r>
        <w:t xml:space="preserve">, </w:t>
      </w:r>
      <w:r w:rsidRPr="00827B9D">
        <w:t>MediaTek</w:t>
      </w:r>
    </w:p>
    <w:p w14:paraId="24C96F0B" w14:textId="77777777" w:rsidR="001264E7" w:rsidRDefault="001264E7" w:rsidP="001264E7">
      <w:pPr>
        <w:pStyle w:val="ListParagraph"/>
        <w:numPr>
          <w:ilvl w:val="0"/>
          <w:numId w:val="2"/>
        </w:numPr>
        <w:rPr>
          <w:rFonts w:eastAsia="SimSun"/>
          <w:szCs w:val="20"/>
        </w:rPr>
      </w:pPr>
      <w:bookmarkStart w:id="35" w:name="_Ref71395547"/>
      <w:bookmarkStart w:id="36" w:name="_Ref71454547"/>
      <w:r w:rsidRPr="00343F57">
        <w:rPr>
          <w:rFonts w:eastAsia="SimSun"/>
          <w:szCs w:val="20"/>
        </w:rPr>
        <w:t>RAN1 #104</w:t>
      </w:r>
      <w:r>
        <w:rPr>
          <w:rFonts w:eastAsia="SimSun"/>
          <w:szCs w:val="20"/>
        </w:rPr>
        <w:t>bis</w:t>
      </w:r>
      <w:r w:rsidRPr="00343F57">
        <w:rPr>
          <w:rFonts w:eastAsia="SimSun"/>
          <w:szCs w:val="20"/>
        </w:rPr>
        <w:t>-e Chairman’s notes</w:t>
      </w:r>
      <w:bookmarkEnd w:id="36"/>
    </w:p>
    <w:bookmarkEnd w:id="35"/>
    <w:p w14:paraId="16BE7935" w14:textId="77777777" w:rsidR="00B45B17" w:rsidRPr="00FB6CD7" w:rsidRDefault="00B45B17" w:rsidP="00B45B17"/>
    <w:sectPr w:rsidR="00B45B17" w:rsidRPr="00FB6CD7" w:rsidSect="00013353">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E0FE2" w14:textId="77777777" w:rsidR="00C40DA2" w:rsidRDefault="00C40DA2">
      <w:r>
        <w:separator/>
      </w:r>
    </w:p>
  </w:endnote>
  <w:endnote w:type="continuationSeparator" w:id="0">
    <w:p w14:paraId="22CF5993" w14:textId="77777777" w:rsidR="00C40DA2" w:rsidRDefault="00C40DA2">
      <w:r>
        <w:continuationSeparator/>
      </w:r>
    </w:p>
  </w:endnote>
  <w:endnote w:type="continuationNotice" w:id="1">
    <w:p w14:paraId="71CF9B0B" w14:textId="77777777" w:rsidR="00C40DA2" w:rsidRDefault="00C40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2E488" w14:textId="77777777" w:rsidR="000B57A8" w:rsidRDefault="000B5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68922" w14:textId="77777777" w:rsidR="00C40DA2" w:rsidRDefault="00C40DA2">
      <w:r>
        <w:separator/>
      </w:r>
    </w:p>
  </w:footnote>
  <w:footnote w:type="continuationSeparator" w:id="0">
    <w:p w14:paraId="295A865C" w14:textId="77777777" w:rsidR="00C40DA2" w:rsidRDefault="00C40DA2">
      <w:r>
        <w:continuationSeparator/>
      </w:r>
    </w:p>
  </w:footnote>
  <w:footnote w:type="continuationNotice" w:id="1">
    <w:p w14:paraId="29FB026F" w14:textId="77777777" w:rsidR="00C40DA2" w:rsidRDefault="00C40D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0B6C2" w14:textId="77777777" w:rsidR="000B57A8" w:rsidRDefault="000B5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022FF" w14:textId="77777777" w:rsidR="000B57A8" w:rsidRDefault="000B5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5165D"/>
    <w:multiLevelType w:val="hybridMultilevel"/>
    <w:tmpl w:val="3DCE7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15CB5"/>
    <w:multiLevelType w:val="hybridMultilevel"/>
    <w:tmpl w:val="ADC87538"/>
    <w:lvl w:ilvl="0" w:tplc="40E26F12">
      <w:start w:val="1"/>
      <w:numFmt w:val="bullet"/>
      <w:lvlText w:val="•"/>
      <w:lvlJc w:val="left"/>
      <w:pPr>
        <w:tabs>
          <w:tab w:val="num" w:pos="720"/>
        </w:tabs>
        <w:ind w:left="720" w:hanging="360"/>
      </w:pPr>
      <w:rPr>
        <w:rFonts w:ascii="Arial" w:hAnsi="Arial" w:hint="default"/>
      </w:rPr>
    </w:lvl>
    <w:lvl w:ilvl="1" w:tplc="94ECB08E">
      <w:numFmt w:val="bullet"/>
      <w:lvlText w:val="•"/>
      <w:lvlJc w:val="left"/>
      <w:pPr>
        <w:tabs>
          <w:tab w:val="num" w:pos="1440"/>
        </w:tabs>
        <w:ind w:left="1440" w:hanging="360"/>
      </w:pPr>
      <w:rPr>
        <w:rFonts w:ascii="Arial" w:hAnsi="Arial" w:hint="default"/>
      </w:rPr>
    </w:lvl>
    <w:lvl w:ilvl="2" w:tplc="AC688530">
      <w:numFmt w:val="bullet"/>
      <w:lvlText w:val="•"/>
      <w:lvlJc w:val="left"/>
      <w:pPr>
        <w:tabs>
          <w:tab w:val="num" w:pos="2160"/>
        </w:tabs>
        <w:ind w:left="2160" w:hanging="360"/>
      </w:pPr>
      <w:rPr>
        <w:rFonts w:ascii="Microsoft Sans Serif" w:hAnsi="Microsoft Sans Serif" w:hint="default"/>
      </w:rPr>
    </w:lvl>
    <w:lvl w:ilvl="3" w:tplc="E4229548" w:tentative="1">
      <w:start w:val="1"/>
      <w:numFmt w:val="bullet"/>
      <w:lvlText w:val="•"/>
      <w:lvlJc w:val="left"/>
      <w:pPr>
        <w:tabs>
          <w:tab w:val="num" w:pos="2880"/>
        </w:tabs>
        <w:ind w:left="2880" w:hanging="360"/>
      </w:pPr>
      <w:rPr>
        <w:rFonts w:ascii="Arial" w:hAnsi="Arial" w:hint="default"/>
      </w:rPr>
    </w:lvl>
    <w:lvl w:ilvl="4" w:tplc="88E2D0CE" w:tentative="1">
      <w:start w:val="1"/>
      <w:numFmt w:val="bullet"/>
      <w:lvlText w:val="•"/>
      <w:lvlJc w:val="left"/>
      <w:pPr>
        <w:tabs>
          <w:tab w:val="num" w:pos="3600"/>
        </w:tabs>
        <w:ind w:left="3600" w:hanging="360"/>
      </w:pPr>
      <w:rPr>
        <w:rFonts w:ascii="Arial" w:hAnsi="Arial" w:hint="default"/>
      </w:rPr>
    </w:lvl>
    <w:lvl w:ilvl="5" w:tplc="F9EA30F0" w:tentative="1">
      <w:start w:val="1"/>
      <w:numFmt w:val="bullet"/>
      <w:lvlText w:val="•"/>
      <w:lvlJc w:val="left"/>
      <w:pPr>
        <w:tabs>
          <w:tab w:val="num" w:pos="4320"/>
        </w:tabs>
        <w:ind w:left="4320" w:hanging="360"/>
      </w:pPr>
      <w:rPr>
        <w:rFonts w:ascii="Arial" w:hAnsi="Arial" w:hint="default"/>
      </w:rPr>
    </w:lvl>
    <w:lvl w:ilvl="6" w:tplc="F06AC21E" w:tentative="1">
      <w:start w:val="1"/>
      <w:numFmt w:val="bullet"/>
      <w:lvlText w:val="•"/>
      <w:lvlJc w:val="left"/>
      <w:pPr>
        <w:tabs>
          <w:tab w:val="num" w:pos="5040"/>
        </w:tabs>
        <w:ind w:left="5040" w:hanging="360"/>
      </w:pPr>
      <w:rPr>
        <w:rFonts w:ascii="Arial" w:hAnsi="Arial" w:hint="default"/>
      </w:rPr>
    </w:lvl>
    <w:lvl w:ilvl="7" w:tplc="6B8C5A78" w:tentative="1">
      <w:start w:val="1"/>
      <w:numFmt w:val="bullet"/>
      <w:lvlText w:val="•"/>
      <w:lvlJc w:val="left"/>
      <w:pPr>
        <w:tabs>
          <w:tab w:val="num" w:pos="5760"/>
        </w:tabs>
        <w:ind w:left="5760" w:hanging="360"/>
      </w:pPr>
      <w:rPr>
        <w:rFonts w:ascii="Arial" w:hAnsi="Arial" w:hint="default"/>
      </w:rPr>
    </w:lvl>
    <w:lvl w:ilvl="8" w:tplc="07FCB2F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439CE"/>
    <w:multiLevelType w:val="hybridMultilevel"/>
    <w:tmpl w:val="C64E5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E0859"/>
    <w:multiLevelType w:val="hybridMultilevel"/>
    <w:tmpl w:val="F44EE222"/>
    <w:lvl w:ilvl="0" w:tplc="ACC0ED2A">
      <w:start w:val="1"/>
      <w:numFmt w:val="bullet"/>
      <w:lvlText w:val="•"/>
      <w:lvlJc w:val="left"/>
      <w:pPr>
        <w:tabs>
          <w:tab w:val="num" w:pos="720"/>
        </w:tabs>
        <w:ind w:left="720" w:hanging="360"/>
      </w:pPr>
      <w:rPr>
        <w:rFonts w:ascii="Arial" w:hAnsi="Arial" w:hint="default"/>
      </w:rPr>
    </w:lvl>
    <w:lvl w:ilvl="1" w:tplc="130AA496">
      <w:numFmt w:val="bullet"/>
      <w:lvlText w:val="•"/>
      <w:lvlJc w:val="left"/>
      <w:pPr>
        <w:tabs>
          <w:tab w:val="num" w:pos="1440"/>
        </w:tabs>
        <w:ind w:left="1440" w:hanging="360"/>
      </w:pPr>
      <w:rPr>
        <w:rFonts w:ascii="Arial" w:hAnsi="Arial" w:hint="default"/>
      </w:rPr>
    </w:lvl>
    <w:lvl w:ilvl="2" w:tplc="AD0AE608">
      <w:numFmt w:val="bullet"/>
      <w:lvlText w:val="•"/>
      <w:lvlJc w:val="left"/>
      <w:pPr>
        <w:tabs>
          <w:tab w:val="num" w:pos="2160"/>
        </w:tabs>
        <w:ind w:left="2160" w:hanging="360"/>
      </w:pPr>
      <w:rPr>
        <w:rFonts w:ascii="Microsoft Sans Serif" w:hAnsi="Microsoft Sans Serif" w:hint="default"/>
      </w:rPr>
    </w:lvl>
    <w:lvl w:ilvl="3" w:tplc="3F52ACE0" w:tentative="1">
      <w:start w:val="1"/>
      <w:numFmt w:val="bullet"/>
      <w:lvlText w:val="•"/>
      <w:lvlJc w:val="left"/>
      <w:pPr>
        <w:tabs>
          <w:tab w:val="num" w:pos="2880"/>
        </w:tabs>
        <w:ind w:left="2880" w:hanging="360"/>
      </w:pPr>
      <w:rPr>
        <w:rFonts w:ascii="Arial" w:hAnsi="Arial" w:hint="default"/>
      </w:rPr>
    </w:lvl>
    <w:lvl w:ilvl="4" w:tplc="9106FE6A" w:tentative="1">
      <w:start w:val="1"/>
      <w:numFmt w:val="bullet"/>
      <w:lvlText w:val="•"/>
      <w:lvlJc w:val="left"/>
      <w:pPr>
        <w:tabs>
          <w:tab w:val="num" w:pos="3600"/>
        </w:tabs>
        <w:ind w:left="3600" w:hanging="360"/>
      </w:pPr>
      <w:rPr>
        <w:rFonts w:ascii="Arial" w:hAnsi="Arial" w:hint="default"/>
      </w:rPr>
    </w:lvl>
    <w:lvl w:ilvl="5" w:tplc="E9B0C086" w:tentative="1">
      <w:start w:val="1"/>
      <w:numFmt w:val="bullet"/>
      <w:lvlText w:val="•"/>
      <w:lvlJc w:val="left"/>
      <w:pPr>
        <w:tabs>
          <w:tab w:val="num" w:pos="4320"/>
        </w:tabs>
        <w:ind w:left="4320" w:hanging="360"/>
      </w:pPr>
      <w:rPr>
        <w:rFonts w:ascii="Arial" w:hAnsi="Arial" w:hint="default"/>
      </w:rPr>
    </w:lvl>
    <w:lvl w:ilvl="6" w:tplc="496AB850" w:tentative="1">
      <w:start w:val="1"/>
      <w:numFmt w:val="bullet"/>
      <w:lvlText w:val="•"/>
      <w:lvlJc w:val="left"/>
      <w:pPr>
        <w:tabs>
          <w:tab w:val="num" w:pos="5040"/>
        </w:tabs>
        <w:ind w:left="5040" w:hanging="360"/>
      </w:pPr>
      <w:rPr>
        <w:rFonts w:ascii="Arial" w:hAnsi="Arial" w:hint="default"/>
      </w:rPr>
    </w:lvl>
    <w:lvl w:ilvl="7" w:tplc="8E2A57B8" w:tentative="1">
      <w:start w:val="1"/>
      <w:numFmt w:val="bullet"/>
      <w:lvlText w:val="•"/>
      <w:lvlJc w:val="left"/>
      <w:pPr>
        <w:tabs>
          <w:tab w:val="num" w:pos="5760"/>
        </w:tabs>
        <w:ind w:left="5760" w:hanging="360"/>
      </w:pPr>
      <w:rPr>
        <w:rFonts w:ascii="Arial" w:hAnsi="Arial" w:hint="default"/>
      </w:rPr>
    </w:lvl>
    <w:lvl w:ilvl="8" w:tplc="849617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6479E4"/>
    <w:multiLevelType w:val="hybridMultilevel"/>
    <w:tmpl w:val="EEAC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F4796"/>
    <w:multiLevelType w:val="hybridMultilevel"/>
    <w:tmpl w:val="C0AAECA8"/>
    <w:lvl w:ilvl="0" w:tplc="6D4C7506">
      <w:start w:val="1"/>
      <w:numFmt w:val="bullet"/>
      <w:lvlText w:val=""/>
      <w:lvlJc w:val="left"/>
      <w:pPr>
        <w:tabs>
          <w:tab w:val="num" w:pos="720"/>
        </w:tabs>
        <w:ind w:left="720" w:hanging="360"/>
      </w:pPr>
      <w:rPr>
        <w:rFonts w:ascii="Symbol" w:hAnsi="Symbol" w:hint="default"/>
      </w:rPr>
    </w:lvl>
    <w:lvl w:ilvl="1" w:tplc="08DE84D6">
      <w:numFmt w:val="bullet"/>
      <w:lvlText w:val="o"/>
      <w:lvlJc w:val="left"/>
      <w:pPr>
        <w:tabs>
          <w:tab w:val="num" w:pos="1440"/>
        </w:tabs>
        <w:ind w:left="1440" w:hanging="360"/>
      </w:pPr>
      <w:rPr>
        <w:rFonts w:ascii="Courier New" w:hAnsi="Courier New" w:hint="default"/>
      </w:rPr>
    </w:lvl>
    <w:lvl w:ilvl="2" w:tplc="9EC45138" w:tentative="1">
      <w:start w:val="1"/>
      <w:numFmt w:val="bullet"/>
      <w:lvlText w:val=""/>
      <w:lvlJc w:val="left"/>
      <w:pPr>
        <w:tabs>
          <w:tab w:val="num" w:pos="2160"/>
        </w:tabs>
        <w:ind w:left="2160" w:hanging="360"/>
      </w:pPr>
      <w:rPr>
        <w:rFonts w:ascii="Symbol" w:hAnsi="Symbol" w:hint="default"/>
      </w:rPr>
    </w:lvl>
    <w:lvl w:ilvl="3" w:tplc="54583F6A" w:tentative="1">
      <w:start w:val="1"/>
      <w:numFmt w:val="bullet"/>
      <w:lvlText w:val=""/>
      <w:lvlJc w:val="left"/>
      <w:pPr>
        <w:tabs>
          <w:tab w:val="num" w:pos="2880"/>
        </w:tabs>
        <w:ind w:left="2880" w:hanging="360"/>
      </w:pPr>
      <w:rPr>
        <w:rFonts w:ascii="Symbol" w:hAnsi="Symbol" w:hint="default"/>
      </w:rPr>
    </w:lvl>
    <w:lvl w:ilvl="4" w:tplc="16287ECA" w:tentative="1">
      <w:start w:val="1"/>
      <w:numFmt w:val="bullet"/>
      <w:lvlText w:val=""/>
      <w:lvlJc w:val="left"/>
      <w:pPr>
        <w:tabs>
          <w:tab w:val="num" w:pos="3600"/>
        </w:tabs>
        <w:ind w:left="3600" w:hanging="360"/>
      </w:pPr>
      <w:rPr>
        <w:rFonts w:ascii="Symbol" w:hAnsi="Symbol" w:hint="default"/>
      </w:rPr>
    </w:lvl>
    <w:lvl w:ilvl="5" w:tplc="A87AC34C" w:tentative="1">
      <w:start w:val="1"/>
      <w:numFmt w:val="bullet"/>
      <w:lvlText w:val=""/>
      <w:lvlJc w:val="left"/>
      <w:pPr>
        <w:tabs>
          <w:tab w:val="num" w:pos="4320"/>
        </w:tabs>
        <w:ind w:left="4320" w:hanging="360"/>
      </w:pPr>
      <w:rPr>
        <w:rFonts w:ascii="Symbol" w:hAnsi="Symbol" w:hint="default"/>
      </w:rPr>
    </w:lvl>
    <w:lvl w:ilvl="6" w:tplc="E95033CA" w:tentative="1">
      <w:start w:val="1"/>
      <w:numFmt w:val="bullet"/>
      <w:lvlText w:val=""/>
      <w:lvlJc w:val="left"/>
      <w:pPr>
        <w:tabs>
          <w:tab w:val="num" w:pos="5040"/>
        </w:tabs>
        <w:ind w:left="5040" w:hanging="360"/>
      </w:pPr>
      <w:rPr>
        <w:rFonts w:ascii="Symbol" w:hAnsi="Symbol" w:hint="default"/>
      </w:rPr>
    </w:lvl>
    <w:lvl w:ilvl="7" w:tplc="14AA2BF2" w:tentative="1">
      <w:start w:val="1"/>
      <w:numFmt w:val="bullet"/>
      <w:lvlText w:val=""/>
      <w:lvlJc w:val="left"/>
      <w:pPr>
        <w:tabs>
          <w:tab w:val="num" w:pos="5760"/>
        </w:tabs>
        <w:ind w:left="5760" w:hanging="360"/>
      </w:pPr>
      <w:rPr>
        <w:rFonts w:ascii="Symbol" w:hAnsi="Symbol" w:hint="default"/>
      </w:rPr>
    </w:lvl>
    <w:lvl w:ilvl="8" w:tplc="3C4E00F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0153918"/>
    <w:multiLevelType w:val="hybridMultilevel"/>
    <w:tmpl w:val="28B8A790"/>
    <w:lvl w:ilvl="0" w:tplc="C4A0B84A">
      <w:start w:val="1"/>
      <w:numFmt w:val="bullet"/>
      <w:lvlText w:val=""/>
      <w:lvlJc w:val="left"/>
      <w:pPr>
        <w:tabs>
          <w:tab w:val="num" w:pos="720"/>
        </w:tabs>
        <w:ind w:left="720" w:hanging="360"/>
      </w:pPr>
      <w:rPr>
        <w:rFonts w:ascii="Symbol" w:hAnsi="Symbol" w:hint="default"/>
      </w:rPr>
    </w:lvl>
    <w:lvl w:ilvl="1" w:tplc="8CF4D7A0" w:tentative="1">
      <w:start w:val="1"/>
      <w:numFmt w:val="bullet"/>
      <w:lvlText w:val=""/>
      <w:lvlJc w:val="left"/>
      <w:pPr>
        <w:tabs>
          <w:tab w:val="num" w:pos="1440"/>
        </w:tabs>
        <w:ind w:left="1440" w:hanging="360"/>
      </w:pPr>
      <w:rPr>
        <w:rFonts w:ascii="Symbol" w:hAnsi="Symbol" w:hint="default"/>
      </w:rPr>
    </w:lvl>
    <w:lvl w:ilvl="2" w:tplc="A1B8A820" w:tentative="1">
      <w:start w:val="1"/>
      <w:numFmt w:val="bullet"/>
      <w:lvlText w:val=""/>
      <w:lvlJc w:val="left"/>
      <w:pPr>
        <w:tabs>
          <w:tab w:val="num" w:pos="2160"/>
        </w:tabs>
        <w:ind w:left="2160" w:hanging="360"/>
      </w:pPr>
      <w:rPr>
        <w:rFonts w:ascii="Symbol" w:hAnsi="Symbol" w:hint="default"/>
      </w:rPr>
    </w:lvl>
    <w:lvl w:ilvl="3" w:tplc="4F90C6F4" w:tentative="1">
      <w:start w:val="1"/>
      <w:numFmt w:val="bullet"/>
      <w:lvlText w:val=""/>
      <w:lvlJc w:val="left"/>
      <w:pPr>
        <w:tabs>
          <w:tab w:val="num" w:pos="2880"/>
        </w:tabs>
        <w:ind w:left="2880" w:hanging="360"/>
      </w:pPr>
      <w:rPr>
        <w:rFonts w:ascii="Symbol" w:hAnsi="Symbol" w:hint="default"/>
      </w:rPr>
    </w:lvl>
    <w:lvl w:ilvl="4" w:tplc="2104FD20" w:tentative="1">
      <w:start w:val="1"/>
      <w:numFmt w:val="bullet"/>
      <w:lvlText w:val=""/>
      <w:lvlJc w:val="left"/>
      <w:pPr>
        <w:tabs>
          <w:tab w:val="num" w:pos="3600"/>
        </w:tabs>
        <w:ind w:left="3600" w:hanging="360"/>
      </w:pPr>
      <w:rPr>
        <w:rFonts w:ascii="Symbol" w:hAnsi="Symbol" w:hint="default"/>
      </w:rPr>
    </w:lvl>
    <w:lvl w:ilvl="5" w:tplc="76D08870" w:tentative="1">
      <w:start w:val="1"/>
      <w:numFmt w:val="bullet"/>
      <w:lvlText w:val=""/>
      <w:lvlJc w:val="left"/>
      <w:pPr>
        <w:tabs>
          <w:tab w:val="num" w:pos="4320"/>
        </w:tabs>
        <w:ind w:left="4320" w:hanging="360"/>
      </w:pPr>
      <w:rPr>
        <w:rFonts w:ascii="Symbol" w:hAnsi="Symbol" w:hint="default"/>
      </w:rPr>
    </w:lvl>
    <w:lvl w:ilvl="6" w:tplc="A2924730" w:tentative="1">
      <w:start w:val="1"/>
      <w:numFmt w:val="bullet"/>
      <w:lvlText w:val=""/>
      <w:lvlJc w:val="left"/>
      <w:pPr>
        <w:tabs>
          <w:tab w:val="num" w:pos="5040"/>
        </w:tabs>
        <w:ind w:left="5040" w:hanging="360"/>
      </w:pPr>
      <w:rPr>
        <w:rFonts w:ascii="Symbol" w:hAnsi="Symbol" w:hint="default"/>
      </w:rPr>
    </w:lvl>
    <w:lvl w:ilvl="7" w:tplc="57D28F54" w:tentative="1">
      <w:start w:val="1"/>
      <w:numFmt w:val="bullet"/>
      <w:lvlText w:val=""/>
      <w:lvlJc w:val="left"/>
      <w:pPr>
        <w:tabs>
          <w:tab w:val="num" w:pos="5760"/>
        </w:tabs>
        <w:ind w:left="5760" w:hanging="360"/>
      </w:pPr>
      <w:rPr>
        <w:rFonts w:ascii="Symbol" w:hAnsi="Symbol" w:hint="default"/>
      </w:rPr>
    </w:lvl>
    <w:lvl w:ilvl="8" w:tplc="2FFEA42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051295C"/>
    <w:multiLevelType w:val="hybridMultilevel"/>
    <w:tmpl w:val="7758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D07F61"/>
    <w:multiLevelType w:val="hybridMultilevel"/>
    <w:tmpl w:val="3A30D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47B5D"/>
    <w:multiLevelType w:val="hybridMultilevel"/>
    <w:tmpl w:val="DB6C729A"/>
    <w:lvl w:ilvl="0" w:tplc="21B8F4B6">
      <w:start w:val="1"/>
      <w:numFmt w:val="bullet"/>
      <w:lvlText w:val="•"/>
      <w:lvlJc w:val="left"/>
      <w:pPr>
        <w:tabs>
          <w:tab w:val="num" w:pos="720"/>
        </w:tabs>
        <w:ind w:left="720" w:hanging="360"/>
      </w:pPr>
      <w:rPr>
        <w:rFonts w:ascii="Arial" w:hAnsi="Arial" w:hint="default"/>
      </w:rPr>
    </w:lvl>
    <w:lvl w:ilvl="1" w:tplc="963E606C" w:tentative="1">
      <w:start w:val="1"/>
      <w:numFmt w:val="bullet"/>
      <w:lvlText w:val="•"/>
      <w:lvlJc w:val="left"/>
      <w:pPr>
        <w:tabs>
          <w:tab w:val="num" w:pos="1440"/>
        </w:tabs>
        <w:ind w:left="1440" w:hanging="360"/>
      </w:pPr>
      <w:rPr>
        <w:rFonts w:ascii="Arial" w:hAnsi="Arial" w:hint="default"/>
      </w:rPr>
    </w:lvl>
    <w:lvl w:ilvl="2" w:tplc="9606104C" w:tentative="1">
      <w:start w:val="1"/>
      <w:numFmt w:val="bullet"/>
      <w:lvlText w:val="•"/>
      <w:lvlJc w:val="left"/>
      <w:pPr>
        <w:tabs>
          <w:tab w:val="num" w:pos="2160"/>
        </w:tabs>
        <w:ind w:left="2160" w:hanging="360"/>
      </w:pPr>
      <w:rPr>
        <w:rFonts w:ascii="Arial" w:hAnsi="Arial" w:hint="default"/>
      </w:rPr>
    </w:lvl>
    <w:lvl w:ilvl="3" w:tplc="7D268D88" w:tentative="1">
      <w:start w:val="1"/>
      <w:numFmt w:val="bullet"/>
      <w:lvlText w:val="•"/>
      <w:lvlJc w:val="left"/>
      <w:pPr>
        <w:tabs>
          <w:tab w:val="num" w:pos="2880"/>
        </w:tabs>
        <w:ind w:left="2880" w:hanging="360"/>
      </w:pPr>
      <w:rPr>
        <w:rFonts w:ascii="Arial" w:hAnsi="Arial" w:hint="default"/>
      </w:rPr>
    </w:lvl>
    <w:lvl w:ilvl="4" w:tplc="24B8EFB8" w:tentative="1">
      <w:start w:val="1"/>
      <w:numFmt w:val="bullet"/>
      <w:lvlText w:val="•"/>
      <w:lvlJc w:val="left"/>
      <w:pPr>
        <w:tabs>
          <w:tab w:val="num" w:pos="3600"/>
        </w:tabs>
        <w:ind w:left="3600" w:hanging="360"/>
      </w:pPr>
      <w:rPr>
        <w:rFonts w:ascii="Arial" w:hAnsi="Arial" w:hint="default"/>
      </w:rPr>
    </w:lvl>
    <w:lvl w:ilvl="5" w:tplc="13C6E3EA" w:tentative="1">
      <w:start w:val="1"/>
      <w:numFmt w:val="bullet"/>
      <w:lvlText w:val="•"/>
      <w:lvlJc w:val="left"/>
      <w:pPr>
        <w:tabs>
          <w:tab w:val="num" w:pos="4320"/>
        </w:tabs>
        <w:ind w:left="4320" w:hanging="360"/>
      </w:pPr>
      <w:rPr>
        <w:rFonts w:ascii="Arial" w:hAnsi="Arial" w:hint="default"/>
      </w:rPr>
    </w:lvl>
    <w:lvl w:ilvl="6" w:tplc="232E06B2" w:tentative="1">
      <w:start w:val="1"/>
      <w:numFmt w:val="bullet"/>
      <w:lvlText w:val="•"/>
      <w:lvlJc w:val="left"/>
      <w:pPr>
        <w:tabs>
          <w:tab w:val="num" w:pos="5040"/>
        </w:tabs>
        <w:ind w:left="5040" w:hanging="360"/>
      </w:pPr>
      <w:rPr>
        <w:rFonts w:ascii="Arial" w:hAnsi="Arial" w:hint="default"/>
      </w:rPr>
    </w:lvl>
    <w:lvl w:ilvl="7" w:tplc="2B6AF138" w:tentative="1">
      <w:start w:val="1"/>
      <w:numFmt w:val="bullet"/>
      <w:lvlText w:val="•"/>
      <w:lvlJc w:val="left"/>
      <w:pPr>
        <w:tabs>
          <w:tab w:val="num" w:pos="5760"/>
        </w:tabs>
        <w:ind w:left="5760" w:hanging="360"/>
      </w:pPr>
      <w:rPr>
        <w:rFonts w:ascii="Arial" w:hAnsi="Arial" w:hint="default"/>
      </w:rPr>
    </w:lvl>
    <w:lvl w:ilvl="8" w:tplc="A00695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40680E"/>
    <w:multiLevelType w:val="hybridMultilevel"/>
    <w:tmpl w:val="B4B64388"/>
    <w:lvl w:ilvl="0" w:tplc="C86EDA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3F41E1"/>
    <w:multiLevelType w:val="hybridMultilevel"/>
    <w:tmpl w:val="0EE26E86"/>
    <w:lvl w:ilvl="0" w:tplc="7E18ED62">
      <w:start w:val="1"/>
      <w:numFmt w:val="bullet"/>
      <w:lvlText w:val="•"/>
      <w:lvlJc w:val="left"/>
      <w:pPr>
        <w:tabs>
          <w:tab w:val="num" w:pos="360"/>
        </w:tabs>
        <w:ind w:left="360" w:hanging="360"/>
      </w:pPr>
      <w:rPr>
        <w:rFonts w:ascii="Arial" w:hAnsi="Arial" w:hint="default"/>
      </w:rPr>
    </w:lvl>
    <w:lvl w:ilvl="1" w:tplc="68E6B62C">
      <w:numFmt w:val="bullet"/>
      <w:lvlText w:val="•"/>
      <w:lvlJc w:val="left"/>
      <w:pPr>
        <w:tabs>
          <w:tab w:val="num" w:pos="1080"/>
        </w:tabs>
        <w:ind w:left="1080" w:hanging="360"/>
      </w:pPr>
      <w:rPr>
        <w:rFonts w:ascii="Arial" w:hAnsi="Arial" w:hint="default"/>
      </w:rPr>
    </w:lvl>
    <w:lvl w:ilvl="2" w:tplc="2BF844BA">
      <w:numFmt w:val="bullet"/>
      <w:lvlText w:val="•"/>
      <w:lvlJc w:val="left"/>
      <w:pPr>
        <w:tabs>
          <w:tab w:val="num" w:pos="1800"/>
        </w:tabs>
        <w:ind w:left="1800" w:hanging="360"/>
      </w:pPr>
      <w:rPr>
        <w:rFonts w:ascii="Microsoft Sans Serif" w:hAnsi="Microsoft Sans Serif" w:hint="default"/>
      </w:rPr>
    </w:lvl>
    <w:lvl w:ilvl="3" w:tplc="267E2C2E">
      <w:numFmt w:val="bullet"/>
      <w:lvlText w:val="•"/>
      <w:lvlJc w:val="left"/>
      <w:pPr>
        <w:tabs>
          <w:tab w:val="num" w:pos="2520"/>
        </w:tabs>
        <w:ind w:left="2520" w:hanging="360"/>
      </w:pPr>
      <w:rPr>
        <w:rFonts w:ascii="Arial" w:hAnsi="Arial" w:hint="default"/>
      </w:rPr>
    </w:lvl>
    <w:lvl w:ilvl="4" w:tplc="587A9566" w:tentative="1">
      <w:start w:val="1"/>
      <w:numFmt w:val="bullet"/>
      <w:lvlText w:val="•"/>
      <w:lvlJc w:val="left"/>
      <w:pPr>
        <w:tabs>
          <w:tab w:val="num" w:pos="3240"/>
        </w:tabs>
        <w:ind w:left="3240" w:hanging="360"/>
      </w:pPr>
      <w:rPr>
        <w:rFonts w:ascii="Arial" w:hAnsi="Arial" w:hint="default"/>
      </w:rPr>
    </w:lvl>
    <w:lvl w:ilvl="5" w:tplc="F0BAB720" w:tentative="1">
      <w:start w:val="1"/>
      <w:numFmt w:val="bullet"/>
      <w:lvlText w:val="•"/>
      <w:lvlJc w:val="left"/>
      <w:pPr>
        <w:tabs>
          <w:tab w:val="num" w:pos="3960"/>
        </w:tabs>
        <w:ind w:left="3960" w:hanging="360"/>
      </w:pPr>
      <w:rPr>
        <w:rFonts w:ascii="Arial" w:hAnsi="Arial" w:hint="default"/>
      </w:rPr>
    </w:lvl>
    <w:lvl w:ilvl="6" w:tplc="B5F2A818" w:tentative="1">
      <w:start w:val="1"/>
      <w:numFmt w:val="bullet"/>
      <w:lvlText w:val="•"/>
      <w:lvlJc w:val="left"/>
      <w:pPr>
        <w:tabs>
          <w:tab w:val="num" w:pos="4680"/>
        </w:tabs>
        <w:ind w:left="4680" w:hanging="360"/>
      </w:pPr>
      <w:rPr>
        <w:rFonts w:ascii="Arial" w:hAnsi="Arial" w:hint="default"/>
      </w:rPr>
    </w:lvl>
    <w:lvl w:ilvl="7" w:tplc="478AF0DC" w:tentative="1">
      <w:start w:val="1"/>
      <w:numFmt w:val="bullet"/>
      <w:lvlText w:val="•"/>
      <w:lvlJc w:val="left"/>
      <w:pPr>
        <w:tabs>
          <w:tab w:val="num" w:pos="5400"/>
        </w:tabs>
        <w:ind w:left="5400" w:hanging="360"/>
      </w:pPr>
      <w:rPr>
        <w:rFonts w:ascii="Arial" w:hAnsi="Arial" w:hint="default"/>
      </w:rPr>
    </w:lvl>
    <w:lvl w:ilvl="8" w:tplc="E27070E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253222AC"/>
    <w:multiLevelType w:val="hybridMultilevel"/>
    <w:tmpl w:val="C34EF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8643D"/>
    <w:multiLevelType w:val="hybridMultilevel"/>
    <w:tmpl w:val="9FE0CE70"/>
    <w:lvl w:ilvl="0" w:tplc="2BEC6A08">
      <w:start w:val="1"/>
      <w:numFmt w:val="bullet"/>
      <w:lvlText w:val=""/>
      <w:lvlJc w:val="left"/>
      <w:pPr>
        <w:tabs>
          <w:tab w:val="num" w:pos="720"/>
        </w:tabs>
        <w:ind w:left="720" w:hanging="360"/>
      </w:pPr>
      <w:rPr>
        <w:rFonts w:ascii="Symbol" w:hAnsi="Symbol" w:hint="default"/>
      </w:rPr>
    </w:lvl>
    <w:lvl w:ilvl="1" w:tplc="0F18866A" w:tentative="1">
      <w:start w:val="1"/>
      <w:numFmt w:val="bullet"/>
      <w:lvlText w:val=""/>
      <w:lvlJc w:val="left"/>
      <w:pPr>
        <w:tabs>
          <w:tab w:val="num" w:pos="1440"/>
        </w:tabs>
        <w:ind w:left="1440" w:hanging="360"/>
      </w:pPr>
      <w:rPr>
        <w:rFonts w:ascii="Symbol" w:hAnsi="Symbol" w:hint="default"/>
      </w:rPr>
    </w:lvl>
    <w:lvl w:ilvl="2" w:tplc="F2845266" w:tentative="1">
      <w:start w:val="1"/>
      <w:numFmt w:val="bullet"/>
      <w:lvlText w:val=""/>
      <w:lvlJc w:val="left"/>
      <w:pPr>
        <w:tabs>
          <w:tab w:val="num" w:pos="2160"/>
        </w:tabs>
        <w:ind w:left="2160" w:hanging="360"/>
      </w:pPr>
      <w:rPr>
        <w:rFonts w:ascii="Symbol" w:hAnsi="Symbol" w:hint="default"/>
      </w:rPr>
    </w:lvl>
    <w:lvl w:ilvl="3" w:tplc="82D6C08A" w:tentative="1">
      <w:start w:val="1"/>
      <w:numFmt w:val="bullet"/>
      <w:lvlText w:val=""/>
      <w:lvlJc w:val="left"/>
      <w:pPr>
        <w:tabs>
          <w:tab w:val="num" w:pos="2880"/>
        </w:tabs>
        <w:ind w:left="2880" w:hanging="360"/>
      </w:pPr>
      <w:rPr>
        <w:rFonts w:ascii="Symbol" w:hAnsi="Symbol" w:hint="default"/>
      </w:rPr>
    </w:lvl>
    <w:lvl w:ilvl="4" w:tplc="11DCA0C8" w:tentative="1">
      <w:start w:val="1"/>
      <w:numFmt w:val="bullet"/>
      <w:lvlText w:val=""/>
      <w:lvlJc w:val="left"/>
      <w:pPr>
        <w:tabs>
          <w:tab w:val="num" w:pos="3600"/>
        </w:tabs>
        <w:ind w:left="3600" w:hanging="360"/>
      </w:pPr>
      <w:rPr>
        <w:rFonts w:ascii="Symbol" w:hAnsi="Symbol" w:hint="default"/>
      </w:rPr>
    </w:lvl>
    <w:lvl w:ilvl="5" w:tplc="920EBDD0" w:tentative="1">
      <w:start w:val="1"/>
      <w:numFmt w:val="bullet"/>
      <w:lvlText w:val=""/>
      <w:lvlJc w:val="left"/>
      <w:pPr>
        <w:tabs>
          <w:tab w:val="num" w:pos="4320"/>
        </w:tabs>
        <w:ind w:left="4320" w:hanging="360"/>
      </w:pPr>
      <w:rPr>
        <w:rFonts w:ascii="Symbol" w:hAnsi="Symbol" w:hint="default"/>
      </w:rPr>
    </w:lvl>
    <w:lvl w:ilvl="6" w:tplc="7430C878" w:tentative="1">
      <w:start w:val="1"/>
      <w:numFmt w:val="bullet"/>
      <w:lvlText w:val=""/>
      <w:lvlJc w:val="left"/>
      <w:pPr>
        <w:tabs>
          <w:tab w:val="num" w:pos="5040"/>
        </w:tabs>
        <w:ind w:left="5040" w:hanging="360"/>
      </w:pPr>
      <w:rPr>
        <w:rFonts w:ascii="Symbol" w:hAnsi="Symbol" w:hint="default"/>
      </w:rPr>
    </w:lvl>
    <w:lvl w:ilvl="7" w:tplc="5DE8FB16" w:tentative="1">
      <w:start w:val="1"/>
      <w:numFmt w:val="bullet"/>
      <w:lvlText w:val=""/>
      <w:lvlJc w:val="left"/>
      <w:pPr>
        <w:tabs>
          <w:tab w:val="num" w:pos="5760"/>
        </w:tabs>
        <w:ind w:left="5760" w:hanging="360"/>
      </w:pPr>
      <w:rPr>
        <w:rFonts w:ascii="Symbol" w:hAnsi="Symbol" w:hint="default"/>
      </w:rPr>
    </w:lvl>
    <w:lvl w:ilvl="8" w:tplc="2B26A54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C6F5670"/>
    <w:multiLevelType w:val="hybridMultilevel"/>
    <w:tmpl w:val="AE5206C2"/>
    <w:lvl w:ilvl="0" w:tplc="BFF81E0E">
      <w:start w:val="1"/>
      <w:numFmt w:val="bullet"/>
      <w:lvlText w:val="•"/>
      <w:lvlJc w:val="left"/>
      <w:pPr>
        <w:tabs>
          <w:tab w:val="num" w:pos="720"/>
        </w:tabs>
        <w:ind w:left="720" w:hanging="360"/>
      </w:pPr>
      <w:rPr>
        <w:rFonts w:ascii="Arial" w:hAnsi="Arial" w:hint="default"/>
      </w:rPr>
    </w:lvl>
    <w:lvl w:ilvl="1" w:tplc="441085D0">
      <w:start w:val="1"/>
      <w:numFmt w:val="bullet"/>
      <w:lvlText w:val="•"/>
      <w:lvlJc w:val="left"/>
      <w:pPr>
        <w:tabs>
          <w:tab w:val="num" w:pos="1440"/>
        </w:tabs>
        <w:ind w:left="1440" w:hanging="360"/>
      </w:pPr>
      <w:rPr>
        <w:rFonts w:ascii="Arial" w:hAnsi="Arial" w:hint="default"/>
      </w:rPr>
    </w:lvl>
    <w:lvl w:ilvl="2" w:tplc="2438F4C2" w:tentative="1">
      <w:start w:val="1"/>
      <w:numFmt w:val="bullet"/>
      <w:lvlText w:val="•"/>
      <w:lvlJc w:val="left"/>
      <w:pPr>
        <w:tabs>
          <w:tab w:val="num" w:pos="2160"/>
        </w:tabs>
        <w:ind w:left="2160" w:hanging="360"/>
      </w:pPr>
      <w:rPr>
        <w:rFonts w:ascii="Arial" w:hAnsi="Arial" w:hint="default"/>
      </w:rPr>
    </w:lvl>
    <w:lvl w:ilvl="3" w:tplc="77C0723E" w:tentative="1">
      <w:start w:val="1"/>
      <w:numFmt w:val="bullet"/>
      <w:lvlText w:val="•"/>
      <w:lvlJc w:val="left"/>
      <w:pPr>
        <w:tabs>
          <w:tab w:val="num" w:pos="2880"/>
        </w:tabs>
        <w:ind w:left="2880" w:hanging="360"/>
      </w:pPr>
      <w:rPr>
        <w:rFonts w:ascii="Arial" w:hAnsi="Arial" w:hint="default"/>
      </w:rPr>
    </w:lvl>
    <w:lvl w:ilvl="4" w:tplc="4C26A2CA" w:tentative="1">
      <w:start w:val="1"/>
      <w:numFmt w:val="bullet"/>
      <w:lvlText w:val="•"/>
      <w:lvlJc w:val="left"/>
      <w:pPr>
        <w:tabs>
          <w:tab w:val="num" w:pos="3600"/>
        </w:tabs>
        <w:ind w:left="3600" w:hanging="360"/>
      </w:pPr>
      <w:rPr>
        <w:rFonts w:ascii="Arial" w:hAnsi="Arial" w:hint="default"/>
      </w:rPr>
    </w:lvl>
    <w:lvl w:ilvl="5" w:tplc="9DDEC6E0" w:tentative="1">
      <w:start w:val="1"/>
      <w:numFmt w:val="bullet"/>
      <w:lvlText w:val="•"/>
      <w:lvlJc w:val="left"/>
      <w:pPr>
        <w:tabs>
          <w:tab w:val="num" w:pos="4320"/>
        </w:tabs>
        <w:ind w:left="4320" w:hanging="360"/>
      </w:pPr>
      <w:rPr>
        <w:rFonts w:ascii="Arial" w:hAnsi="Arial" w:hint="default"/>
      </w:rPr>
    </w:lvl>
    <w:lvl w:ilvl="6" w:tplc="0C429572" w:tentative="1">
      <w:start w:val="1"/>
      <w:numFmt w:val="bullet"/>
      <w:lvlText w:val="•"/>
      <w:lvlJc w:val="left"/>
      <w:pPr>
        <w:tabs>
          <w:tab w:val="num" w:pos="5040"/>
        </w:tabs>
        <w:ind w:left="5040" w:hanging="360"/>
      </w:pPr>
      <w:rPr>
        <w:rFonts w:ascii="Arial" w:hAnsi="Arial" w:hint="default"/>
      </w:rPr>
    </w:lvl>
    <w:lvl w:ilvl="7" w:tplc="A06491B0" w:tentative="1">
      <w:start w:val="1"/>
      <w:numFmt w:val="bullet"/>
      <w:lvlText w:val="•"/>
      <w:lvlJc w:val="left"/>
      <w:pPr>
        <w:tabs>
          <w:tab w:val="num" w:pos="5760"/>
        </w:tabs>
        <w:ind w:left="5760" w:hanging="360"/>
      </w:pPr>
      <w:rPr>
        <w:rFonts w:ascii="Arial" w:hAnsi="Arial" w:hint="default"/>
      </w:rPr>
    </w:lvl>
    <w:lvl w:ilvl="8" w:tplc="B2BAF6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F83932"/>
    <w:multiLevelType w:val="hybridMultilevel"/>
    <w:tmpl w:val="DFBA91FC"/>
    <w:lvl w:ilvl="0" w:tplc="E2E067F4">
      <w:start w:val="1"/>
      <w:numFmt w:val="bullet"/>
      <w:lvlText w:val=""/>
      <w:lvlJc w:val="left"/>
      <w:pPr>
        <w:tabs>
          <w:tab w:val="num" w:pos="648"/>
        </w:tabs>
        <w:ind w:left="648" w:hanging="360"/>
      </w:pPr>
      <w:rPr>
        <w:rFonts w:ascii="Symbol" w:hAnsi="Symbol" w:hint="default"/>
      </w:rPr>
    </w:lvl>
    <w:lvl w:ilvl="1" w:tplc="892E29BA" w:tentative="1">
      <w:start w:val="1"/>
      <w:numFmt w:val="bullet"/>
      <w:lvlText w:val=""/>
      <w:lvlJc w:val="left"/>
      <w:pPr>
        <w:tabs>
          <w:tab w:val="num" w:pos="1368"/>
        </w:tabs>
        <w:ind w:left="1368" w:hanging="360"/>
      </w:pPr>
      <w:rPr>
        <w:rFonts w:ascii="Symbol" w:hAnsi="Symbol" w:hint="default"/>
      </w:rPr>
    </w:lvl>
    <w:lvl w:ilvl="2" w:tplc="2982BFF2" w:tentative="1">
      <w:start w:val="1"/>
      <w:numFmt w:val="bullet"/>
      <w:lvlText w:val=""/>
      <w:lvlJc w:val="left"/>
      <w:pPr>
        <w:tabs>
          <w:tab w:val="num" w:pos="2088"/>
        </w:tabs>
        <w:ind w:left="2088" w:hanging="360"/>
      </w:pPr>
      <w:rPr>
        <w:rFonts w:ascii="Symbol" w:hAnsi="Symbol" w:hint="default"/>
      </w:rPr>
    </w:lvl>
    <w:lvl w:ilvl="3" w:tplc="303A8FDA" w:tentative="1">
      <w:start w:val="1"/>
      <w:numFmt w:val="bullet"/>
      <w:lvlText w:val=""/>
      <w:lvlJc w:val="left"/>
      <w:pPr>
        <w:tabs>
          <w:tab w:val="num" w:pos="2808"/>
        </w:tabs>
        <w:ind w:left="2808" w:hanging="360"/>
      </w:pPr>
      <w:rPr>
        <w:rFonts w:ascii="Symbol" w:hAnsi="Symbol" w:hint="default"/>
      </w:rPr>
    </w:lvl>
    <w:lvl w:ilvl="4" w:tplc="3516E6B8" w:tentative="1">
      <w:start w:val="1"/>
      <w:numFmt w:val="bullet"/>
      <w:lvlText w:val=""/>
      <w:lvlJc w:val="left"/>
      <w:pPr>
        <w:tabs>
          <w:tab w:val="num" w:pos="3528"/>
        </w:tabs>
        <w:ind w:left="3528" w:hanging="360"/>
      </w:pPr>
      <w:rPr>
        <w:rFonts w:ascii="Symbol" w:hAnsi="Symbol" w:hint="default"/>
      </w:rPr>
    </w:lvl>
    <w:lvl w:ilvl="5" w:tplc="D9C60438" w:tentative="1">
      <w:start w:val="1"/>
      <w:numFmt w:val="bullet"/>
      <w:lvlText w:val=""/>
      <w:lvlJc w:val="left"/>
      <w:pPr>
        <w:tabs>
          <w:tab w:val="num" w:pos="4248"/>
        </w:tabs>
        <w:ind w:left="4248" w:hanging="360"/>
      </w:pPr>
      <w:rPr>
        <w:rFonts w:ascii="Symbol" w:hAnsi="Symbol" w:hint="default"/>
      </w:rPr>
    </w:lvl>
    <w:lvl w:ilvl="6" w:tplc="2A00AAB2" w:tentative="1">
      <w:start w:val="1"/>
      <w:numFmt w:val="bullet"/>
      <w:lvlText w:val=""/>
      <w:lvlJc w:val="left"/>
      <w:pPr>
        <w:tabs>
          <w:tab w:val="num" w:pos="4968"/>
        </w:tabs>
        <w:ind w:left="4968" w:hanging="360"/>
      </w:pPr>
      <w:rPr>
        <w:rFonts w:ascii="Symbol" w:hAnsi="Symbol" w:hint="default"/>
      </w:rPr>
    </w:lvl>
    <w:lvl w:ilvl="7" w:tplc="E8FA54A0" w:tentative="1">
      <w:start w:val="1"/>
      <w:numFmt w:val="bullet"/>
      <w:lvlText w:val=""/>
      <w:lvlJc w:val="left"/>
      <w:pPr>
        <w:tabs>
          <w:tab w:val="num" w:pos="5688"/>
        </w:tabs>
        <w:ind w:left="5688" w:hanging="360"/>
      </w:pPr>
      <w:rPr>
        <w:rFonts w:ascii="Symbol" w:hAnsi="Symbol" w:hint="default"/>
      </w:rPr>
    </w:lvl>
    <w:lvl w:ilvl="8" w:tplc="0DF84B30" w:tentative="1">
      <w:start w:val="1"/>
      <w:numFmt w:val="bullet"/>
      <w:lvlText w:val=""/>
      <w:lvlJc w:val="left"/>
      <w:pPr>
        <w:tabs>
          <w:tab w:val="num" w:pos="6408"/>
        </w:tabs>
        <w:ind w:left="6408" w:hanging="360"/>
      </w:pPr>
      <w:rPr>
        <w:rFonts w:ascii="Symbol" w:hAnsi="Symbol" w:hint="default"/>
      </w:rPr>
    </w:lvl>
  </w:abstractNum>
  <w:abstractNum w:abstractNumId="21" w15:restartNumberingAfterBreak="0">
    <w:nsid w:val="2F981E77"/>
    <w:multiLevelType w:val="hybridMultilevel"/>
    <w:tmpl w:val="C21EAE10"/>
    <w:lvl w:ilvl="0" w:tplc="0A2EDA4A">
      <w:start w:val="1"/>
      <w:numFmt w:val="bullet"/>
      <w:lvlText w:val=""/>
      <w:lvlJc w:val="left"/>
      <w:pPr>
        <w:tabs>
          <w:tab w:val="num" w:pos="720"/>
        </w:tabs>
        <w:ind w:left="720" w:hanging="360"/>
      </w:pPr>
      <w:rPr>
        <w:rFonts w:ascii="Symbol" w:hAnsi="Symbol" w:hint="default"/>
      </w:rPr>
    </w:lvl>
    <w:lvl w:ilvl="1" w:tplc="D1F2AF38" w:tentative="1">
      <w:start w:val="1"/>
      <w:numFmt w:val="bullet"/>
      <w:lvlText w:val=""/>
      <w:lvlJc w:val="left"/>
      <w:pPr>
        <w:tabs>
          <w:tab w:val="num" w:pos="1440"/>
        </w:tabs>
        <w:ind w:left="1440" w:hanging="360"/>
      </w:pPr>
      <w:rPr>
        <w:rFonts w:ascii="Symbol" w:hAnsi="Symbol" w:hint="default"/>
      </w:rPr>
    </w:lvl>
    <w:lvl w:ilvl="2" w:tplc="85406A36" w:tentative="1">
      <w:start w:val="1"/>
      <w:numFmt w:val="bullet"/>
      <w:lvlText w:val=""/>
      <w:lvlJc w:val="left"/>
      <w:pPr>
        <w:tabs>
          <w:tab w:val="num" w:pos="2160"/>
        </w:tabs>
        <w:ind w:left="2160" w:hanging="360"/>
      </w:pPr>
      <w:rPr>
        <w:rFonts w:ascii="Symbol" w:hAnsi="Symbol" w:hint="default"/>
      </w:rPr>
    </w:lvl>
    <w:lvl w:ilvl="3" w:tplc="21CC19BE" w:tentative="1">
      <w:start w:val="1"/>
      <w:numFmt w:val="bullet"/>
      <w:lvlText w:val=""/>
      <w:lvlJc w:val="left"/>
      <w:pPr>
        <w:tabs>
          <w:tab w:val="num" w:pos="2880"/>
        </w:tabs>
        <w:ind w:left="2880" w:hanging="360"/>
      </w:pPr>
      <w:rPr>
        <w:rFonts w:ascii="Symbol" w:hAnsi="Symbol" w:hint="default"/>
      </w:rPr>
    </w:lvl>
    <w:lvl w:ilvl="4" w:tplc="FFEA5D10" w:tentative="1">
      <w:start w:val="1"/>
      <w:numFmt w:val="bullet"/>
      <w:lvlText w:val=""/>
      <w:lvlJc w:val="left"/>
      <w:pPr>
        <w:tabs>
          <w:tab w:val="num" w:pos="3600"/>
        </w:tabs>
        <w:ind w:left="3600" w:hanging="360"/>
      </w:pPr>
      <w:rPr>
        <w:rFonts w:ascii="Symbol" w:hAnsi="Symbol" w:hint="default"/>
      </w:rPr>
    </w:lvl>
    <w:lvl w:ilvl="5" w:tplc="BA0AC68C" w:tentative="1">
      <w:start w:val="1"/>
      <w:numFmt w:val="bullet"/>
      <w:lvlText w:val=""/>
      <w:lvlJc w:val="left"/>
      <w:pPr>
        <w:tabs>
          <w:tab w:val="num" w:pos="4320"/>
        </w:tabs>
        <w:ind w:left="4320" w:hanging="360"/>
      </w:pPr>
      <w:rPr>
        <w:rFonts w:ascii="Symbol" w:hAnsi="Symbol" w:hint="default"/>
      </w:rPr>
    </w:lvl>
    <w:lvl w:ilvl="6" w:tplc="70ACE978" w:tentative="1">
      <w:start w:val="1"/>
      <w:numFmt w:val="bullet"/>
      <w:lvlText w:val=""/>
      <w:lvlJc w:val="left"/>
      <w:pPr>
        <w:tabs>
          <w:tab w:val="num" w:pos="5040"/>
        </w:tabs>
        <w:ind w:left="5040" w:hanging="360"/>
      </w:pPr>
      <w:rPr>
        <w:rFonts w:ascii="Symbol" w:hAnsi="Symbol" w:hint="default"/>
      </w:rPr>
    </w:lvl>
    <w:lvl w:ilvl="7" w:tplc="4E3CA612" w:tentative="1">
      <w:start w:val="1"/>
      <w:numFmt w:val="bullet"/>
      <w:lvlText w:val=""/>
      <w:lvlJc w:val="left"/>
      <w:pPr>
        <w:tabs>
          <w:tab w:val="num" w:pos="5760"/>
        </w:tabs>
        <w:ind w:left="5760" w:hanging="360"/>
      </w:pPr>
      <w:rPr>
        <w:rFonts w:ascii="Symbol" w:hAnsi="Symbol" w:hint="default"/>
      </w:rPr>
    </w:lvl>
    <w:lvl w:ilvl="8" w:tplc="72188C2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3A6266F"/>
    <w:multiLevelType w:val="hybridMultilevel"/>
    <w:tmpl w:val="78745662"/>
    <w:lvl w:ilvl="0" w:tplc="6D26BC78">
      <w:start w:val="1"/>
      <w:numFmt w:val="bullet"/>
      <w:lvlText w:val="•"/>
      <w:lvlJc w:val="left"/>
      <w:pPr>
        <w:tabs>
          <w:tab w:val="num" w:pos="720"/>
        </w:tabs>
        <w:ind w:left="720" w:hanging="360"/>
      </w:pPr>
      <w:rPr>
        <w:rFonts w:ascii="Arial" w:hAnsi="Arial" w:hint="default"/>
      </w:rPr>
    </w:lvl>
    <w:lvl w:ilvl="1" w:tplc="EC3C3D9A">
      <w:start w:val="1"/>
      <w:numFmt w:val="bullet"/>
      <w:lvlText w:val="•"/>
      <w:lvlJc w:val="left"/>
      <w:pPr>
        <w:tabs>
          <w:tab w:val="num" w:pos="1440"/>
        </w:tabs>
        <w:ind w:left="1440" w:hanging="360"/>
      </w:pPr>
      <w:rPr>
        <w:rFonts w:ascii="Arial" w:hAnsi="Arial" w:hint="default"/>
      </w:rPr>
    </w:lvl>
    <w:lvl w:ilvl="2" w:tplc="AD203570" w:tentative="1">
      <w:start w:val="1"/>
      <w:numFmt w:val="bullet"/>
      <w:lvlText w:val="•"/>
      <w:lvlJc w:val="left"/>
      <w:pPr>
        <w:tabs>
          <w:tab w:val="num" w:pos="2160"/>
        </w:tabs>
        <w:ind w:left="2160" w:hanging="360"/>
      </w:pPr>
      <w:rPr>
        <w:rFonts w:ascii="Arial" w:hAnsi="Arial" w:hint="default"/>
      </w:rPr>
    </w:lvl>
    <w:lvl w:ilvl="3" w:tplc="8E446B56" w:tentative="1">
      <w:start w:val="1"/>
      <w:numFmt w:val="bullet"/>
      <w:lvlText w:val="•"/>
      <w:lvlJc w:val="left"/>
      <w:pPr>
        <w:tabs>
          <w:tab w:val="num" w:pos="2880"/>
        </w:tabs>
        <w:ind w:left="2880" w:hanging="360"/>
      </w:pPr>
      <w:rPr>
        <w:rFonts w:ascii="Arial" w:hAnsi="Arial" w:hint="default"/>
      </w:rPr>
    </w:lvl>
    <w:lvl w:ilvl="4" w:tplc="32240302" w:tentative="1">
      <w:start w:val="1"/>
      <w:numFmt w:val="bullet"/>
      <w:lvlText w:val="•"/>
      <w:lvlJc w:val="left"/>
      <w:pPr>
        <w:tabs>
          <w:tab w:val="num" w:pos="3600"/>
        </w:tabs>
        <w:ind w:left="3600" w:hanging="360"/>
      </w:pPr>
      <w:rPr>
        <w:rFonts w:ascii="Arial" w:hAnsi="Arial" w:hint="default"/>
      </w:rPr>
    </w:lvl>
    <w:lvl w:ilvl="5" w:tplc="B1800C00" w:tentative="1">
      <w:start w:val="1"/>
      <w:numFmt w:val="bullet"/>
      <w:lvlText w:val="•"/>
      <w:lvlJc w:val="left"/>
      <w:pPr>
        <w:tabs>
          <w:tab w:val="num" w:pos="4320"/>
        </w:tabs>
        <w:ind w:left="4320" w:hanging="360"/>
      </w:pPr>
      <w:rPr>
        <w:rFonts w:ascii="Arial" w:hAnsi="Arial" w:hint="default"/>
      </w:rPr>
    </w:lvl>
    <w:lvl w:ilvl="6" w:tplc="BD52A138" w:tentative="1">
      <w:start w:val="1"/>
      <w:numFmt w:val="bullet"/>
      <w:lvlText w:val="•"/>
      <w:lvlJc w:val="left"/>
      <w:pPr>
        <w:tabs>
          <w:tab w:val="num" w:pos="5040"/>
        </w:tabs>
        <w:ind w:left="5040" w:hanging="360"/>
      </w:pPr>
      <w:rPr>
        <w:rFonts w:ascii="Arial" w:hAnsi="Arial" w:hint="default"/>
      </w:rPr>
    </w:lvl>
    <w:lvl w:ilvl="7" w:tplc="69E8440C" w:tentative="1">
      <w:start w:val="1"/>
      <w:numFmt w:val="bullet"/>
      <w:lvlText w:val="•"/>
      <w:lvlJc w:val="left"/>
      <w:pPr>
        <w:tabs>
          <w:tab w:val="num" w:pos="5760"/>
        </w:tabs>
        <w:ind w:left="5760" w:hanging="360"/>
      </w:pPr>
      <w:rPr>
        <w:rFonts w:ascii="Arial" w:hAnsi="Arial" w:hint="default"/>
      </w:rPr>
    </w:lvl>
    <w:lvl w:ilvl="8" w:tplc="05AACC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1E4B8C"/>
    <w:multiLevelType w:val="hybridMultilevel"/>
    <w:tmpl w:val="E8F81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4F3B5B"/>
    <w:multiLevelType w:val="hybridMultilevel"/>
    <w:tmpl w:val="AB80C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C97F9B"/>
    <w:multiLevelType w:val="hybridMultilevel"/>
    <w:tmpl w:val="5194FE52"/>
    <w:lvl w:ilvl="0" w:tplc="3EBE85F0">
      <w:start w:val="1"/>
      <w:numFmt w:val="bullet"/>
      <w:lvlText w:val=""/>
      <w:lvlJc w:val="left"/>
      <w:pPr>
        <w:tabs>
          <w:tab w:val="num" w:pos="548"/>
        </w:tabs>
        <w:ind w:left="548" w:hanging="360"/>
      </w:pPr>
      <w:rPr>
        <w:rFonts w:ascii="Symbol" w:hAnsi="Symbol" w:hint="default"/>
      </w:rPr>
    </w:lvl>
    <w:lvl w:ilvl="1" w:tplc="CAEA2B08">
      <w:numFmt w:val="bullet"/>
      <w:lvlText w:val="o"/>
      <w:lvlJc w:val="left"/>
      <w:pPr>
        <w:tabs>
          <w:tab w:val="num" w:pos="1268"/>
        </w:tabs>
        <w:ind w:left="1268" w:hanging="360"/>
      </w:pPr>
      <w:rPr>
        <w:rFonts w:ascii="Courier New" w:hAnsi="Courier New" w:hint="default"/>
      </w:rPr>
    </w:lvl>
    <w:lvl w:ilvl="2" w:tplc="1B6E8A8E">
      <w:numFmt w:val="bullet"/>
      <w:lvlText w:val=""/>
      <w:lvlJc w:val="left"/>
      <w:pPr>
        <w:tabs>
          <w:tab w:val="num" w:pos="1988"/>
        </w:tabs>
        <w:ind w:left="1988" w:hanging="360"/>
      </w:pPr>
      <w:rPr>
        <w:rFonts w:ascii="Wingdings" w:hAnsi="Wingdings" w:hint="default"/>
      </w:rPr>
    </w:lvl>
    <w:lvl w:ilvl="3" w:tplc="0EEAABD8" w:tentative="1">
      <w:start w:val="1"/>
      <w:numFmt w:val="bullet"/>
      <w:lvlText w:val=""/>
      <w:lvlJc w:val="left"/>
      <w:pPr>
        <w:tabs>
          <w:tab w:val="num" w:pos="2708"/>
        </w:tabs>
        <w:ind w:left="2708" w:hanging="360"/>
      </w:pPr>
      <w:rPr>
        <w:rFonts w:ascii="Symbol" w:hAnsi="Symbol" w:hint="default"/>
      </w:rPr>
    </w:lvl>
    <w:lvl w:ilvl="4" w:tplc="24727224" w:tentative="1">
      <w:start w:val="1"/>
      <w:numFmt w:val="bullet"/>
      <w:lvlText w:val=""/>
      <w:lvlJc w:val="left"/>
      <w:pPr>
        <w:tabs>
          <w:tab w:val="num" w:pos="3428"/>
        </w:tabs>
        <w:ind w:left="3428" w:hanging="360"/>
      </w:pPr>
      <w:rPr>
        <w:rFonts w:ascii="Symbol" w:hAnsi="Symbol" w:hint="default"/>
      </w:rPr>
    </w:lvl>
    <w:lvl w:ilvl="5" w:tplc="6FB27E2C" w:tentative="1">
      <w:start w:val="1"/>
      <w:numFmt w:val="bullet"/>
      <w:lvlText w:val=""/>
      <w:lvlJc w:val="left"/>
      <w:pPr>
        <w:tabs>
          <w:tab w:val="num" w:pos="4148"/>
        </w:tabs>
        <w:ind w:left="4148" w:hanging="360"/>
      </w:pPr>
      <w:rPr>
        <w:rFonts w:ascii="Symbol" w:hAnsi="Symbol" w:hint="default"/>
      </w:rPr>
    </w:lvl>
    <w:lvl w:ilvl="6" w:tplc="D844693C" w:tentative="1">
      <w:start w:val="1"/>
      <w:numFmt w:val="bullet"/>
      <w:lvlText w:val=""/>
      <w:lvlJc w:val="left"/>
      <w:pPr>
        <w:tabs>
          <w:tab w:val="num" w:pos="4868"/>
        </w:tabs>
        <w:ind w:left="4868" w:hanging="360"/>
      </w:pPr>
      <w:rPr>
        <w:rFonts w:ascii="Symbol" w:hAnsi="Symbol" w:hint="default"/>
      </w:rPr>
    </w:lvl>
    <w:lvl w:ilvl="7" w:tplc="87E6EA1E" w:tentative="1">
      <w:start w:val="1"/>
      <w:numFmt w:val="bullet"/>
      <w:lvlText w:val=""/>
      <w:lvlJc w:val="left"/>
      <w:pPr>
        <w:tabs>
          <w:tab w:val="num" w:pos="5588"/>
        </w:tabs>
        <w:ind w:left="5588" w:hanging="360"/>
      </w:pPr>
      <w:rPr>
        <w:rFonts w:ascii="Symbol" w:hAnsi="Symbol" w:hint="default"/>
      </w:rPr>
    </w:lvl>
    <w:lvl w:ilvl="8" w:tplc="23586BA4" w:tentative="1">
      <w:start w:val="1"/>
      <w:numFmt w:val="bullet"/>
      <w:lvlText w:val=""/>
      <w:lvlJc w:val="left"/>
      <w:pPr>
        <w:tabs>
          <w:tab w:val="num" w:pos="6308"/>
        </w:tabs>
        <w:ind w:left="6308" w:hanging="360"/>
      </w:pPr>
      <w:rPr>
        <w:rFonts w:ascii="Symbol" w:hAnsi="Symbol" w:hint="default"/>
      </w:rPr>
    </w:lvl>
  </w:abstractNum>
  <w:abstractNum w:abstractNumId="28" w15:restartNumberingAfterBreak="0">
    <w:nsid w:val="40C17FF6"/>
    <w:multiLevelType w:val="hybridMultilevel"/>
    <w:tmpl w:val="AB5EDFD0"/>
    <w:lvl w:ilvl="0" w:tplc="BE6CF116">
      <w:start w:val="1"/>
      <w:numFmt w:val="bullet"/>
      <w:lvlText w:val="•"/>
      <w:lvlJc w:val="left"/>
      <w:pPr>
        <w:tabs>
          <w:tab w:val="num" w:pos="720"/>
        </w:tabs>
        <w:ind w:left="720" w:hanging="360"/>
      </w:pPr>
      <w:rPr>
        <w:rFonts w:ascii="Arial" w:hAnsi="Arial" w:hint="default"/>
      </w:rPr>
    </w:lvl>
    <w:lvl w:ilvl="1" w:tplc="707A721C">
      <w:start w:val="1"/>
      <w:numFmt w:val="bullet"/>
      <w:lvlText w:val="•"/>
      <w:lvlJc w:val="left"/>
      <w:pPr>
        <w:tabs>
          <w:tab w:val="num" w:pos="1440"/>
        </w:tabs>
        <w:ind w:left="1440" w:hanging="360"/>
      </w:pPr>
      <w:rPr>
        <w:rFonts w:ascii="Arial" w:hAnsi="Arial" w:hint="default"/>
      </w:rPr>
    </w:lvl>
    <w:lvl w:ilvl="2" w:tplc="06C295EE" w:tentative="1">
      <w:start w:val="1"/>
      <w:numFmt w:val="bullet"/>
      <w:lvlText w:val="•"/>
      <w:lvlJc w:val="left"/>
      <w:pPr>
        <w:tabs>
          <w:tab w:val="num" w:pos="2160"/>
        </w:tabs>
        <w:ind w:left="2160" w:hanging="360"/>
      </w:pPr>
      <w:rPr>
        <w:rFonts w:ascii="Arial" w:hAnsi="Arial" w:hint="default"/>
      </w:rPr>
    </w:lvl>
    <w:lvl w:ilvl="3" w:tplc="64FC83E4" w:tentative="1">
      <w:start w:val="1"/>
      <w:numFmt w:val="bullet"/>
      <w:lvlText w:val="•"/>
      <w:lvlJc w:val="left"/>
      <w:pPr>
        <w:tabs>
          <w:tab w:val="num" w:pos="2880"/>
        </w:tabs>
        <w:ind w:left="2880" w:hanging="360"/>
      </w:pPr>
      <w:rPr>
        <w:rFonts w:ascii="Arial" w:hAnsi="Arial" w:hint="default"/>
      </w:rPr>
    </w:lvl>
    <w:lvl w:ilvl="4" w:tplc="3190A920" w:tentative="1">
      <w:start w:val="1"/>
      <w:numFmt w:val="bullet"/>
      <w:lvlText w:val="•"/>
      <w:lvlJc w:val="left"/>
      <w:pPr>
        <w:tabs>
          <w:tab w:val="num" w:pos="3600"/>
        </w:tabs>
        <w:ind w:left="3600" w:hanging="360"/>
      </w:pPr>
      <w:rPr>
        <w:rFonts w:ascii="Arial" w:hAnsi="Arial" w:hint="default"/>
      </w:rPr>
    </w:lvl>
    <w:lvl w:ilvl="5" w:tplc="9A46E868" w:tentative="1">
      <w:start w:val="1"/>
      <w:numFmt w:val="bullet"/>
      <w:lvlText w:val="•"/>
      <w:lvlJc w:val="left"/>
      <w:pPr>
        <w:tabs>
          <w:tab w:val="num" w:pos="4320"/>
        </w:tabs>
        <w:ind w:left="4320" w:hanging="360"/>
      </w:pPr>
      <w:rPr>
        <w:rFonts w:ascii="Arial" w:hAnsi="Arial" w:hint="default"/>
      </w:rPr>
    </w:lvl>
    <w:lvl w:ilvl="6" w:tplc="A30EC918" w:tentative="1">
      <w:start w:val="1"/>
      <w:numFmt w:val="bullet"/>
      <w:lvlText w:val="•"/>
      <w:lvlJc w:val="left"/>
      <w:pPr>
        <w:tabs>
          <w:tab w:val="num" w:pos="5040"/>
        </w:tabs>
        <w:ind w:left="5040" w:hanging="360"/>
      </w:pPr>
      <w:rPr>
        <w:rFonts w:ascii="Arial" w:hAnsi="Arial" w:hint="default"/>
      </w:rPr>
    </w:lvl>
    <w:lvl w:ilvl="7" w:tplc="2B84D3FE" w:tentative="1">
      <w:start w:val="1"/>
      <w:numFmt w:val="bullet"/>
      <w:lvlText w:val="•"/>
      <w:lvlJc w:val="left"/>
      <w:pPr>
        <w:tabs>
          <w:tab w:val="num" w:pos="5760"/>
        </w:tabs>
        <w:ind w:left="5760" w:hanging="360"/>
      </w:pPr>
      <w:rPr>
        <w:rFonts w:ascii="Arial" w:hAnsi="Arial" w:hint="default"/>
      </w:rPr>
    </w:lvl>
    <w:lvl w:ilvl="8" w:tplc="49C8E0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184391"/>
    <w:multiLevelType w:val="hybridMultilevel"/>
    <w:tmpl w:val="B9B87142"/>
    <w:lvl w:ilvl="0" w:tplc="77FA0C86">
      <w:start w:val="1"/>
      <w:numFmt w:val="lowerLetter"/>
      <w:lvlText w:val="%1)"/>
      <w:lvlJc w:val="left"/>
      <w:pPr>
        <w:tabs>
          <w:tab w:val="num" w:pos="720"/>
        </w:tabs>
        <w:ind w:left="720" w:hanging="360"/>
      </w:pPr>
    </w:lvl>
    <w:lvl w:ilvl="1" w:tplc="D56AE510">
      <w:numFmt w:val="bullet"/>
      <w:lvlText w:val="o"/>
      <w:lvlJc w:val="left"/>
      <w:pPr>
        <w:tabs>
          <w:tab w:val="num" w:pos="1440"/>
        </w:tabs>
        <w:ind w:left="1440" w:hanging="360"/>
      </w:pPr>
      <w:rPr>
        <w:rFonts w:ascii="Courier New" w:hAnsi="Courier New" w:hint="default"/>
      </w:rPr>
    </w:lvl>
    <w:lvl w:ilvl="2" w:tplc="18107708" w:tentative="1">
      <w:start w:val="1"/>
      <w:numFmt w:val="lowerLetter"/>
      <w:lvlText w:val="%3)"/>
      <w:lvlJc w:val="left"/>
      <w:pPr>
        <w:tabs>
          <w:tab w:val="num" w:pos="2160"/>
        </w:tabs>
        <w:ind w:left="2160" w:hanging="360"/>
      </w:pPr>
    </w:lvl>
    <w:lvl w:ilvl="3" w:tplc="C862D63E" w:tentative="1">
      <w:start w:val="1"/>
      <w:numFmt w:val="lowerLetter"/>
      <w:lvlText w:val="%4)"/>
      <w:lvlJc w:val="left"/>
      <w:pPr>
        <w:tabs>
          <w:tab w:val="num" w:pos="2880"/>
        </w:tabs>
        <w:ind w:left="2880" w:hanging="360"/>
      </w:pPr>
    </w:lvl>
    <w:lvl w:ilvl="4" w:tplc="8180B40C" w:tentative="1">
      <w:start w:val="1"/>
      <w:numFmt w:val="lowerLetter"/>
      <w:lvlText w:val="%5)"/>
      <w:lvlJc w:val="left"/>
      <w:pPr>
        <w:tabs>
          <w:tab w:val="num" w:pos="3600"/>
        </w:tabs>
        <w:ind w:left="3600" w:hanging="360"/>
      </w:pPr>
    </w:lvl>
    <w:lvl w:ilvl="5" w:tplc="D15AF466" w:tentative="1">
      <w:start w:val="1"/>
      <w:numFmt w:val="lowerLetter"/>
      <w:lvlText w:val="%6)"/>
      <w:lvlJc w:val="left"/>
      <w:pPr>
        <w:tabs>
          <w:tab w:val="num" w:pos="4320"/>
        </w:tabs>
        <w:ind w:left="4320" w:hanging="360"/>
      </w:pPr>
    </w:lvl>
    <w:lvl w:ilvl="6" w:tplc="845429FE" w:tentative="1">
      <w:start w:val="1"/>
      <w:numFmt w:val="lowerLetter"/>
      <w:lvlText w:val="%7)"/>
      <w:lvlJc w:val="left"/>
      <w:pPr>
        <w:tabs>
          <w:tab w:val="num" w:pos="5040"/>
        </w:tabs>
        <w:ind w:left="5040" w:hanging="360"/>
      </w:pPr>
    </w:lvl>
    <w:lvl w:ilvl="7" w:tplc="60201788" w:tentative="1">
      <w:start w:val="1"/>
      <w:numFmt w:val="lowerLetter"/>
      <w:lvlText w:val="%8)"/>
      <w:lvlJc w:val="left"/>
      <w:pPr>
        <w:tabs>
          <w:tab w:val="num" w:pos="5760"/>
        </w:tabs>
        <w:ind w:left="5760" w:hanging="360"/>
      </w:pPr>
    </w:lvl>
    <w:lvl w:ilvl="8" w:tplc="2114764A" w:tentative="1">
      <w:start w:val="1"/>
      <w:numFmt w:val="lowerLetter"/>
      <w:lvlText w:val="%9)"/>
      <w:lvlJc w:val="left"/>
      <w:pPr>
        <w:tabs>
          <w:tab w:val="num" w:pos="6480"/>
        </w:tabs>
        <w:ind w:left="6480" w:hanging="360"/>
      </w:pPr>
    </w:lvl>
  </w:abstractNum>
  <w:abstractNum w:abstractNumId="30" w15:restartNumberingAfterBreak="0">
    <w:nsid w:val="4BD204A0"/>
    <w:multiLevelType w:val="hybridMultilevel"/>
    <w:tmpl w:val="3DB2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B17A78"/>
    <w:multiLevelType w:val="hybridMultilevel"/>
    <w:tmpl w:val="520029E4"/>
    <w:lvl w:ilvl="0" w:tplc="5B04417A">
      <w:start w:val="1"/>
      <w:numFmt w:val="bullet"/>
      <w:lvlText w:val="•"/>
      <w:lvlJc w:val="left"/>
      <w:pPr>
        <w:tabs>
          <w:tab w:val="num" w:pos="720"/>
        </w:tabs>
        <w:ind w:left="720" w:hanging="360"/>
      </w:pPr>
      <w:rPr>
        <w:rFonts w:ascii="Arial" w:hAnsi="Arial" w:hint="default"/>
      </w:rPr>
    </w:lvl>
    <w:lvl w:ilvl="1" w:tplc="6C10FDF6">
      <w:numFmt w:val="bullet"/>
      <w:lvlText w:val="◦"/>
      <w:lvlJc w:val="left"/>
      <w:pPr>
        <w:tabs>
          <w:tab w:val="num" w:pos="1440"/>
        </w:tabs>
        <w:ind w:left="1440" w:hanging="360"/>
      </w:pPr>
      <w:rPr>
        <w:rFonts w:ascii="Microsoft Sans Serif" w:hAnsi="Microsoft Sans Serif" w:hint="default"/>
      </w:rPr>
    </w:lvl>
    <w:lvl w:ilvl="2" w:tplc="8EDCFB72" w:tentative="1">
      <w:start w:val="1"/>
      <w:numFmt w:val="bullet"/>
      <w:lvlText w:val="•"/>
      <w:lvlJc w:val="left"/>
      <w:pPr>
        <w:tabs>
          <w:tab w:val="num" w:pos="2160"/>
        </w:tabs>
        <w:ind w:left="2160" w:hanging="360"/>
      </w:pPr>
      <w:rPr>
        <w:rFonts w:ascii="Arial" w:hAnsi="Arial" w:hint="default"/>
      </w:rPr>
    </w:lvl>
    <w:lvl w:ilvl="3" w:tplc="DD942D42" w:tentative="1">
      <w:start w:val="1"/>
      <w:numFmt w:val="bullet"/>
      <w:lvlText w:val="•"/>
      <w:lvlJc w:val="left"/>
      <w:pPr>
        <w:tabs>
          <w:tab w:val="num" w:pos="2880"/>
        </w:tabs>
        <w:ind w:left="2880" w:hanging="360"/>
      </w:pPr>
      <w:rPr>
        <w:rFonts w:ascii="Arial" w:hAnsi="Arial" w:hint="default"/>
      </w:rPr>
    </w:lvl>
    <w:lvl w:ilvl="4" w:tplc="84B0E6DA" w:tentative="1">
      <w:start w:val="1"/>
      <w:numFmt w:val="bullet"/>
      <w:lvlText w:val="•"/>
      <w:lvlJc w:val="left"/>
      <w:pPr>
        <w:tabs>
          <w:tab w:val="num" w:pos="3600"/>
        </w:tabs>
        <w:ind w:left="3600" w:hanging="360"/>
      </w:pPr>
      <w:rPr>
        <w:rFonts w:ascii="Arial" w:hAnsi="Arial" w:hint="default"/>
      </w:rPr>
    </w:lvl>
    <w:lvl w:ilvl="5" w:tplc="EC74A878" w:tentative="1">
      <w:start w:val="1"/>
      <w:numFmt w:val="bullet"/>
      <w:lvlText w:val="•"/>
      <w:lvlJc w:val="left"/>
      <w:pPr>
        <w:tabs>
          <w:tab w:val="num" w:pos="4320"/>
        </w:tabs>
        <w:ind w:left="4320" w:hanging="360"/>
      </w:pPr>
      <w:rPr>
        <w:rFonts w:ascii="Arial" w:hAnsi="Arial" w:hint="default"/>
      </w:rPr>
    </w:lvl>
    <w:lvl w:ilvl="6" w:tplc="AE903C26" w:tentative="1">
      <w:start w:val="1"/>
      <w:numFmt w:val="bullet"/>
      <w:lvlText w:val="•"/>
      <w:lvlJc w:val="left"/>
      <w:pPr>
        <w:tabs>
          <w:tab w:val="num" w:pos="5040"/>
        </w:tabs>
        <w:ind w:left="5040" w:hanging="360"/>
      </w:pPr>
      <w:rPr>
        <w:rFonts w:ascii="Arial" w:hAnsi="Arial" w:hint="default"/>
      </w:rPr>
    </w:lvl>
    <w:lvl w:ilvl="7" w:tplc="CF266116" w:tentative="1">
      <w:start w:val="1"/>
      <w:numFmt w:val="bullet"/>
      <w:lvlText w:val="•"/>
      <w:lvlJc w:val="left"/>
      <w:pPr>
        <w:tabs>
          <w:tab w:val="num" w:pos="5760"/>
        </w:tabs>
        <w:ind w:left="5760" w:hanging="360"/>
      </w:pPr>
      <w:rPr>
        <w:rFonts w:ascii="Arial" w:hAnsi="Arial" w:hint="default"/>
      </w:rPr>
    </w:lvl>
    <w:lvl w:ilvl="8" w:tplc="E48EDA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3744D3D"/>
    <w:multiLevelType w:val="hybridMultilevel"/>
    <w:tmpl w:val="E57C6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E7620"/>
    <w:multiLevelType w:val="hybridMultilevel"/>
    <w:tmpl w:val="FE78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7626E"/>
    <w:multiLevelType w:val="hybridMultilevel"/>
    <w:tmpl w:val="A998D732"/>
    <w:lvl w:ilvl="0" w:tplc="69DCA11C">
      <w:numFmt w:val="bullet"/>
      <w:lvlText w:val="o"/>
      <w:lvlJc w:val="left"/>
      <w:pPr>
        <w:tabs>
          <w:tab w:val="num" w:pos="648"/>
        </w:tabs>
        <w:ind w:left="648" w:hanging="360"/>
      </w:pPr>
      <w:rPr>
        <w:rFonts w:ascii="Courier New" w:hAnsi="Courier New" w:hint="default"/>
      </w:rPr>
    </w:lvl>
    <w:lvl w:ilvl="1" w:tplc="04090003" w:tentative="1">
      <w:start w:val="1"/>
      <w:numFmt w:val="bullet"/>
      <w:lvlText w:val="o"/>
      <w:lvlJc w:val="left"/>
      <w:pPr>
        <w:ind w:left="734" w:hanging="360"/>
      </w:pPr>
      <w:rPr>
        <w:rFonts w:ascii="Courier New" w:hAnsi="Courier New" w:cs="Courier New" w:hint="default"/>
      </w:rPr>
    </w:lvl>
    <w:lvl w:ilvl="2" w:tplc="04090005" w:tentative="1">
      <w:start w:val="1"/>
      <w:numFmt w:val="bullet"/>
      <w:lvlText w:val=""/>
      <w:lvlJc w:val="left"/>
      <w:pPr>
        <w:ind w:left="1454" w:hanging="360"/>
      </w:pPr>
      <w:rPr>
        <w:rFonts w:ascii="Wingdings" w:hAnsi="Wingdings" w:hint="default"/>
      </w:rPr>
    </w:lvl>
    <w:lvl w:ilvl="3" w:tplc="04090001" w:tentative="1">
      <w:start w:val="1"/>
      <w:numFmt w:val="bullet"/>
      <w:lvlText w:val=""/>
      <w:lvlJc w:val="left"/>
      <w:pPr>
        <w:ind w:left="2174" w:hanging="360"/>
      </w:pPr>
      <w:rPr>
        <w:rFonts w:ascii="Symbol" w:hAnsi="Symbol" w:hint="default"/>
      </w:rPr>
    </w:lvl>
    <w:lvl w:ilvl="4" w:tplc="04090003" w:tentative="1">
      <w:start w:val="1"/>
      <w:numFmt w:val="bullet"/>
      <w:lvlText w:val="o"/>
      <w:lvlJc w:val="left"/>
      <w:pPr>
        <w:ind w:left="2894" w:hanging="360"/>
      </w:pPr>
      <w:rPr>
        <w:rFonts w:ascii="Courier New" w:hAnsi="Courier New" w:cs="Courier New" w:hint="default"/>
      </w:rPr>
    </w:lvl>
    <w:lvl w:ilvl="5" w:tplc="04090005" w:tentative="1">
      <w:start w:val="1"/>
      <w:numFmt w:val="bullet"/>
      <w:lvlText w:val=""/>
      <w:lvlJc w:val="left"/>
      <w:pPr>
        <w:ind w:left="3614" w:hanging="360"/>
      </w:pPr>
      <w:rPr>
        <w:rFonts w:ascii="Wingdings" w:hAnsi="Wingdings" w:hint="default"/>
      </w:rPr>
    </w:lvl>
    <w:lvl w:ilvl="6" w:tplc="04090001" w:tentative="1">
      <w:start w:val="1"/>
      <w:numFmt w:val="bullet"/>
      <w:lvlText w:val=""/>
      <w:lvlJc w:val="left"/>
      <w:pPr>
        <w:ind w:left="4334" w:hanging="360"/>
      </w:pPr>
      <w:rPr>
        <w:rFonts w:ascii="Symbol" w:hAnsi="Symbol" w:hint="default"/>
      </w:rPr>
    </w:lvl>
    <w:lvl w:ilvl="7" w:tplc="04090003" w:tentative="1">
      <w:start w:val="1"/>
      <w:numFmt w:val="bullet"/>
      <w:lvlText w:val="o"/>
      <w:lvlJc w:val="left"/>
      <w:pPr>
        <w:ind w:left="5054" w:hanging="360"/>
      </w:pPr>
      <w:rPr>
        <w:rFonts w:ascii="Courier New" w:hAnsi="Courier New" w:cs="Courier New" w:hint="default"/>
      </w:rPr>
    </w:lvl>
    <w:lvl w:ilvl="8" w:tplc="04090005" w:tentative="1">
      <w:start w:val="1"/>
      <w:numFmt w:val="bullet"/>
      <w:lvlText w:val=""/>
      <w:lvlJc w:val="left"/>
      <w:pPr>
        <w:ind w:left="5774" w:hanging="360"/>
      </w:pPr>
      <w:rPr>
        <w:rFonts w:ascii="Wingdings" w:hAnsi="Wingdings" w:hint="default"/>
      </w:rPr>
    </w:lvl>
  </w:abstractNum>
  <w:abstractNum w:abstractNumId="36" w15:restartNumberingAfterBreak="0">
    <w:nsid w:val="5B604352"/>
    <w:multiLevelType w:val="hybridMultilevel"/>
    <w:tmpl w:val="ACD874D8"/>
    <w:lvl w:ilvl="0" w:tplc="DBC6FACE">
      <w:start w:val="1"/>
      <w:numFmt w:val="bullet"/>
      <w:lvlText w:val="•"/>
      <w:lvlJc w:val="left"/>
      <w:pPr>
        <w:tabs>
          <w:tab w:val="num" w:pos="720"/>
        </w:tabs>
        <w:ind w:left="720" w:hanging="360"/>
      </w:pPr>
      <w:rPr>
        <w:rFonts w:ascii="Arial" w:hAnsi="Arial" w:hint="default"/>
      </w:rPr>
    </w:lvl>
    <w:lvl w:ilvl="1" w:tplc="54886F84" w:tentative="1">
      <w:start w:val="1"/>
      <w:numFmt w:val="bullet"/>
      <w:lvlText w:val="•"/>
      <w:lvlJc w:val="left"/>
      <w:pPr>
        <w:tabs>
          <w:tab w:val="num" w:pos="1440"/>
        </w:tabs>
        <w:ind w:left="1440" w:hanging="360"/>
      </w:pPr>
      <w:rPr>
        <w:rFonts w:ascii="Arial" w:hAnsi="Arial" w:hint="default"/>
      </w:rPr>
    </w:lvl>
    <w:lvl w:ilvl="2" w:tplc="746CBE3C" w:tentative="1">
      <w:start w:val="1"/>
      <w:numFmt w:val="bullet"/>
      <w:lvlText w:val="•"/>
      <w:lvlJc w:val="left"/>
      <w:pPr>
        <w:tabs>
          <w:tab w:val="num" w:pos="2160"/>
        </w:tabs>
        <w:ind w:left="2160" w:hanging="360"/>
      </w:pPr>
      <w:rPr>
        <w:rFonts w:ascii="Arial" w:hAnsi="Arial" w:hint="default"/>
      </w:rPr>
    </w:lvl>
    <w:lvl w:ilvl="3" w:tplc="84149AE4" w:tentative="1">
      <w:start w:val="1"/>
      <w:numFmt w:val="bullet"/>
      <w:lvlText w:val="•"/>
      <w:lvlJc w:val="left"/>
      <w:pPr>
        <w:tabs>
          <w:tab w:val="num" w:pos="2880"/>
        </w:tabs>
        <w:ind w:left="2880" w:hanging="360"/>
      </w:pPr>
      <w:rPr>
        <w:rFonts w:ascii="Arial" w:hAnsi="Arial" w:hint="default"/>
      </w:rPr>
    </w:lvl>
    <w:lvl w:ilvl="4" w:tplc="819CCA0E" w:tentative="1">
      <w:start w:val="1"/>
      <w:numFmt w:val="bullet"/>
      <w:lvlText w:val="•"/>
      <w:lvlJc w:val="left"/>
      <w:pPr>
        <w:tabs>
          <w:tab w:val="num" w:pos="3600"/>
        </w:tabs>
        <w:ind w:left="3600" w:hanging="360"/>
      </w:pPr>
      <w:rPr>
        <w:rFonts w:ascii="Arial" w:hAnsi="Arial" w:hint="default"/>
      </w:rPr>
    </w:lvl>
    <w:lvl w:ilvl="5" w:tplc="22546D9C" w:tentative="1">
      <w:start w:val="1"/>
      <w:numFmt w:val="bullet"/>
      <w:lvlText w:val="•"/>
      <w:lvlJc w:val="left"/>
      <w:pPr>
        <w:tabs>
          <w:tab w:val="num" w:pos="4320"/>
        </w:tabs>
        <w:ind w:left="4320" w:hanging="360"/>
      </w:pPr>
      <w:rPr>
        <w:rFonts w:ascii="Arial" w:hAnsi="Arial" w:hint="default"/>
      </w:rPr>
    </w:lvl>
    <w:lvl w:ilvl="6" w:tplc="582C194A" w:tentative="1">
      <w:start w:val="1"/>
      <w:numFmt w:val="bullet"/>
      <w:lvlText w:val="•"/>
      <w:lvlJc w:val="left"/>
      <w:pPr>
        <w:tabs>
          <w:tab w:val="num" w:pos="5040"/>
        </w:tabs>
        <w:ind w:left="5040" w:hanging="360"/>
      </w:pPr>
      <w:rPr>
        <w:rFonts w:ascii="Arial" w:hAnsi="Arial" w:hint="default"/>
      </w:rPr>
    </w:lvl>
    <w:lvl w:ilvl="7" w:tplc="9B1608F4" w:tentative="1">
      <w:start w:val="1"/>
      <w:numFmt w:val="bullet"/>
      <w:lvlText w:val="•"/>
      <w:lvlJc w:val="left"/>
      <w:pPr>
        <w:tabs>
          <w:tab w:val="num" w:pos="5760"/>
        </w:tabs>
        <w:ind w:left="5760" w:hanging="360"/>
      </w:pPr>
      <w:rPr>
        <w:rFonts w:ascii="Arial" w:hAnsi="Arial" w:hint="default"/>
      </w:rPr>
    </w:lvl>
    <w:lvl w:ilvl="8" w:tplc="F63269A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D16AD6"/>
    <w:multiLevelType w:val="hybridMultilevel"/>
    <w:tmpl w:val="AE322440"/>
    <w:lvl w:ilvl="0" w:tplc="1A0CAE02">
      <w:start w:val="1"/>
      <w:numFmt w:val="bullet"/>
      <w:lvlText w:val=""/>
      <w:lvlJc w:val="left"/>
      <w:pPr>
        <w:tabs>
          <w:tab w:val="num" w:pos="720"/>
        </w:tabs>
        <w:ind w:left="720" w:hanging="360"/>
      </w:pPr>
      <w:rPr>
        <w:rFonts w:ascii="Symbol" w:hAnsi="Symbol" w:hint="default"/>
      </w:rPr>
    </w:lvl>
    <w:lvl w:ilvl="1" w:tplc="10B088EE">
      <w:numFmt w:val="bullet"/>
      <w:lvlText w:val="o"/>
      <w:lvlJc w:val="left"/>
      <w:pPr>
        <w:tabs>
          <w:tab w:val="num" w:pos="1440"/>
        </w:tabs>
        <w:ind w:left="1440" w:hanging="360"/>
      </w:pPr>
      <w:rPr>
        <w:rFonts w:ascii="Courier New" w:hAnsi="Courier New" w:hint="default"/>
      </w:rPr>
    </w:lvl>
    <w:lvl w:ilvl="2" w:tplc="B4B29DDA">
      <w:numFmt w:val="bullet"/>
      <w:lvlText w:val=""/>
      <w:lvlJc w:val="left"/>
      <w:pPr>
        <w:tabs>
          <w:tab w:val="num" w:pos="2160"/>
        </w:tabs>
        <w:ind w:left="2160" w:hanging="360"/>
      </w:pPr>
      <w:rPr>
        <w:rFonts w:ascii="Wingdings" w:hAnsi="Wingdings" w:hint="default"/>
      </w:rPr>
    </w:lvl>
    <w:lvl w:ilvl="3" w:tplc="39201076" w:tentative="1">
      <w:start w:val="1"/>
      <w:numFmt w:val="bullet"/>
      <w:lvlText w:val=""/>
      <w:lvlJc w:val="left"/>
      <w:pPr>
        <w:tabs>
          <w:tab w:val="num" w:pos="2880"/>
        </w:tabs>
        <w:ind w:left="2880" w:hanging="360"/>
      </w:pPr>
      <w:rPr>
        <w:rFonts w:ascii="Symbol" w:hAnsi="Symbol" w:hint="default"/>
      </w:rPr>
    </w:lvl>
    <w:lvl w:ilvl="4" w:tplc="FC088D0E" w:tentative="1">
      <w:start w:val="1"/>
      <w:numFmt w:val="bullet"/>
      <w:lvlText w:val=""/>
      <w:lvlJc w:val="left"/>
      <w:pPr>
        <w:tabs>
          <w:tab w:val="num" w:pos="3600"/>
        </w:tabs>
        <w:ind w:left="3600" w:hanging="360"/>
      </w:pPr>
      <w:rPr>
        <w:rFonts w:ascii="Symbol" w:hAnsi="Symbol" w:hint="default"/>
      </w:rPr>
    </w:lvl>
    <w:lvl w:ilvl="5" w:tplc="CE4E19A4" w:tentative="1">
      <w:start w:val="1"/>
      <w:numFmt w:val="bullet"/>
      <w:lvlText w:val=""/>
      <w:lvlJc w:val="left"/>
      <w:pPr>
        <w:tabs>
          <w:tab w:val="num" w:pos="4320"/>
        </w:tabs>
        <w:ind w:left="4320" w:hanging="360"/>
      </w:pPr>
      <w:rPr>
        <w:rFonts w:ascii="Symbol" w:hAnsi="Symbol" w:hint="default"/>
      </w:rPr>
    </w:lvl>
    <w:lvl w:ilvl="6" w:tplc="15026838" w:tentative="1">
      <w:start w:val="1"/>
      <w:numFmt w:val="bullet"/>
      <w:lvlText w:val=""/>
      <w:lvlJc w:val="left"/>
      <w:pPr>
        <w:tabs>
          <w:tab w:val="num" w:pos="5040"/>
        </w:tabs>
        <w:ind w:left="5040" w:hanging="360"/>
      </w:pPr>
      <w:rPr>
        <w:rFonts w:ascii="Symbol" w:hAnsi="Symbol" w:hint="default"/>
      </w:rPr>
    </w:lvl>
    <w:lvl w:ilvl="7" w:tplc="C28E67E6" w:tentative="1">
      <w:start w:val="1"/>
      <w:numFmt w:val="bullet"/>
      <w:lvlText w:val=""/>
      <w:lvlJc w:val="left"/>
      <w:pPr>
        <w:tabs>
          <w:tab w:val="num" w:pos="5760"/>
        </w:tabs>
        <w:ind w:left="5760" w:hanging="360"/>
      </w:pPr>
      <w:rPr>
        <w:rFonts w:ascii="Symbol" w:hAnsi="Symbol" w:hint="default"/>
      </w:rPr>
    </w:lvl>
    <w:lvl w:ilvl="8" w:tplc="839C6FD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1C9347A"/>
    <w:multiLevelType w:val="hybridMultilevel"/>
    <w:tmpl w:val="C5200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84339A"/>
    <w:multiLevelType w:val="hybridMultilevel"/>
    <w:tmpl w:val="A0461240"/>
    <w:lvl w:ilvl="0" w:tplc="97E261F2">
      <w:start w:val="1"/>
      <w:numFmt w:val="bullet"/>
      <w:lvlText w:val="•"/>
      <w:lvlJc w:val="left"/>
      <w:pPr>
        <w:tabs>
          <w:tab w:val="num" w:pos="720"/>
        </w:tabs>
        <w:ind w:left="720" w:hanging="360"/>
      </w:pPr>
      <w:rPr>
        <w:rFonts w:ascii="Arial" w:hAnsi="Arial" w:hint="default"/>
      </w:rPr>
    </w:lvl>
    <w:lvl w:ilvl="1" w:tplc="085C0B2E">
      <w:numFmt w:val="bullet"/>
      <w:lvlText w:val="◦"/>
      <w:lvlJc w:val="left"/>
      <w:pPr>
        <w:tabs>
          <w:tab w:val="num" w:pos="1440"/>
        </w:tabs>
        <w:ind w:left="1440" w:hanging="360"/>
      </w:pPr>
      <w:rPr>
        <w:rFonts w:ascii="Microsoft Sans Serif" w:hAnsi="Microsoft Sans Serif" w:hint="default"/>
      </w:rPr>
    </w:lvl>
    <w:lvl w:ilvl="2" w:tplc="2CCC06D0" w:tentative="1">
      <w:start w:val="1"/>
      <w:numFmt w:val="bullet"/>
      <w:lvlText w:val="•"/>
      <w:lvlJc w:val="left"/>
      <w:pPr>
        <w:tabs>
          <w:tab w:val="num" w:pos="2160"/>
        </w:tabs>
        <w:ind w:left="2160" w:hanging="360"/>
      </w:pPr>
      <w:rPr>
        <w:rFonts w:ascii="Arial" w:hAnsi="Arial" w:hint="default"/>
      </w:rPr>
    </w:lvl>
    <w:lvl w:ilvl="3" w:tplc="9EB29884" w:tentative="1">
      <w:start w:val="1"/>
      <w:numFmt w:val="bullet"/>
      <w:lvlText w:val="•"/>
      <w:lvlJc w:val="left"/>
      <w:pPr>
        <w:tabs>
          <w:tab w:val="num" w:pos="2880"/>
        </w:tabs>
        <w:ind w:left="2880" w:hanging="360"/>
      </w:pPr>
      <w:rPr>
        <w:rFonts w:ascii="Arial" w:hAnsi="Arial" w:hint="default"/>
      </w:rPr>
    </w:lvl>
    <w:lvl w:ilvl="4" w:tplc="83105CBE" w:tentative="1">
      <w:start w:val="1"/>
      <w:numFmt w:val="bullet"/>
      <w:lvlText w:val="•"/>
      <w:lvlJc w:val="left"/>
      <w:pPr>
        <w:tabs>
          <w:tab w:val="num" w:pos="3600"/>
        </w:tabs>
        <w:ind w:left="3600" w:hanging="360"/>
      </w:pPr>
      <w:rPr>
        <w:rFonts w:ascii="Arial" w:hAnsi="Arial" w:hint="default"/>
      </w:rPr>
    </w:lvl>
    <w:lvl w:ilvl="5" w:tplc="7DC8D454" w:tentative="1">
      <w:start w:val="1"/>
      <w:numFmt w:val="bullet"/>
      <w:lvlText w:val="•"/>
      <w:lvlJc w:val="left"/>
      <w:pPr>
        <w:tabs>
          <w:tab w:val="num" w:pos="4320"/>
        </w:tabs>
        <w:ind w:left="4320" w:hanging="360"/>
      </w:pPr>
      <w:rPr>
        <w:rFonts w:ascii="Arial" w:hAnsi="Arial" w:hint="default"/>
      </w:rPr>
    </w:lvl>
    <w:lvl w:ilvl="6" w:tplc="143CA402" w:tentative="1">
      <w:start w:val="1"/>
      <w:numFmt w:val="bullet"/>
      <w:lvlText w:val="•"/>
      <w:lvlJc w:val="left"/>
      <w:pPr>
        <w:tabs>
          <w:tab w:val="num" w:pos="5040"/>
        </w:tabs>
        <w:ind w:left="5040" w:hanging="360"/>
      </w:pPr>
      <w:rPr>
        <w:rFonts w:ascii="Arial" w:hAnsi="Arial" w:hint="default"/>
      </w:rPr>
    </w:lvl>
    <w:lvl w:ilvl="7" w:tplc="80C6B918" w:tentative="1">
      <w:start w:val="1"/>
      <w:numFmt w:val="bullet"/>
      <w:lvlText w:val="•"/>
      <w:lvlJc w:val="left"/>
      <w:pPr>
        <w:tabs>
          <w:tab w:val="num" w:pos="5760"/>
        </w:tabs>
        <w:ind w:left="5760" w:hanging="360"/>
      </w:pPr>
      <w:rPr>
        <w:rFonts w:ascii="Arial" w:hAnsi="Arial" w:hint="default"/>
      </w:rPr>
    </w:lvl>
    <w:lvl w:ilvl="8" w:tplc="71A8D1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590686"/>
    <w:multiLevelType w:val="hybridMultilevel"/>
    <w:tmpl w:val="D5584334"/>
    <w:lvl w:ilvl="0" w:tplc="72AE03B4">
      <w:start w:val="1"/>
      <w:numFmt w:val="bullet"/>
      <w:lvlText w:val="•"/>
      <w:lvlJc w:val="left"/>
      <w:pPr>
        <w:tabs>
          <w:tab w:val="num" w:pos="720"/>
        </w:tabs>
        <w:ind w:left="720" w:hanging="360"/>
      </w:pPr>
      <w:rPr>
        <w:rFonts w:ascii="Arial" w:hAnsi="Arial" w:hint="default"/>
      </w:rPr>
    </w:lvl>
    <w:lvl w:ilvl="1" w:tplc="5DD894DC" w:tentative="1">
      <w:start w:val="1"/>
      <w:numFmt w:val="bullet"/>
      <w:lvlText w:val="•"/>
      <w:lvlJc w:val="left"/>
      <w:pPr>
        <w:tabs>
          <w:tab w:val="num" w:pos="1440"/>
        </w:tabs>
        <w:ind w:left="1440" w:hanging="360"/>
      </w:pPr>
      <w:rPr>
        <w:rFonts w:ascii="Arial" w:hAnsi="Arial" w:hint="default"/>
      </w:rPr>
    </w:lvl>
    <w:lvl w:ilvl="2" w:tplc="21842C30" w:tentative="1">
      <w:start w:val="1"/>
      <w:numFmt w:val="bullet"/>
      <w:lvlText w:val="•"/>
      <w:lvlJc w:val="left"/>
      <w:pPr>
        <w:tabs>
          <w:tab w:val="num" w:pos="2160"/>
        </w:tabs>
        <w:ind w:left="2160" w:hanging="360"/>
      </w:pPr>
      <w:rPr>
        <w:rFonts w:ascii="Arial" w:hAnsi="Arial" w:hint="default"/>
      </w:rPr>
    </w:lvl>
    <w:lvl w:ilvl="3" w:tplc="A172237A" w:tentative="1">
      <w:start w:val="1"/>
      <w:numFmt w:val="bullet"/>
      <w:lvlText w:val="•"/>
      <w:lvlJc w:val="left"/>
      <w:pPr>
        <w:tabs>
          <w:tab w:val="num" w:pos="2880"/>
        </w:tabs>
        <w:ind w:left="2880" w:hanging="360"/>
      </w:pPr>
      <w:rPr>
        <w:rFonts w:ascii="Arial" w:hAnsi="Arial" w:hint="default"/>
      </w:rPr>
    </w:lvl>
    <w:lvl w:ilvl="4" w:tplc="414A3D04" w:tentative="1">
      <w:start w:val="1"/>
      <w:numFmt w:val="bullet"/>
      <w:lvlText w:val="•"/>
      <w:lvlJc w:val="left"/>
      <w:pPr>
        <w:tabs>
          <w:tab w:val="num" w:pos="3600"/>
        </w:tabs>
        <w:ind w:left="3600" w:hanging="360"/>
      </w:pPr>
      <w:rPr>
        <w:rFonts w:ascii="Arial" w:hAnsi="Arial" w:hint="default"/>
      </w:rPr>
    </w:lvl>
    <w:lvl w:ilvl="5" w:tplc="4BA45E42" w:tentative="1">
      <w:start w:val="1"/>
      <w:numFmt w:val="bullet"/>
      <w:lvlText w:val="•"/>
      <w:lvlJc w:val="left"/>
      <w:pPr>
        <w:tabs>
          <w:tab w:val="num" w:pos="4320"/>
        </w:tabs>
        <w:ind w:left="4320" w:hanging="360"/>
      </w:pPr>
      <w:rPr>
        <w:rFonts w:ascii="Arial" w:hAnsi="Arial" w:hint="default"/>
      </w:rPr>
    </w:lvl>
    <w:lvl w:ilvl="6" w:tplc="6E4CDDFC" w:tentative="1">
      <w:start w:val="1"/>
      <w:numFmt w:val="bullet"/>
      <w:lvlText w:val="•"/>
      <w:lvlJc w:val="left"/>
      <w:pPr>
        <w:tabs>
          <w:tab w:val="num" w:pos="5040"/>
        </w:tabs>
        <w:ind w:left="5040" w:hanging="360"/>
      </w:pPr>
      <w:rPr>
        <w:rFonts w:ascii="Arial" w:hAnsi="Arial" w:hint="default"/>
      </w:rPr>
    </w:lvl>
    <w:lvl w:ilvl="7" w:tplc="B4DA9596" w:tentative="1">
      <w:start w:val="1"/>
      <w:numFmt w:val="bullet"/>
      <w:lvlText w:val="•"/>
      <w:lvlJc w:val="left"/>
      <w:pPr>
        <w:tabs>
          <w:tab w:val="num" w:pos="5760"/>
        </w:tabs>
        <w:ind w:left="5760" w:hanging="360"/>
      </w:pPr>
      <w:rPr>
        <w:rFonts w:ascii="Arial" w:hAnsi="Arial" w:hint="default"/>
      </w:rPr>
    </w:lvl>
    <w:lvl w:ilvl="8" w:tplc="4AF85B6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825FAD"/>
    <w:multiLevelType w:val="hybridMultilevel"/>
    <w:tmpl w:val="8EB087A2"/>
    <w:lvl w:ilvl="0" w:tplc="C18CCA78">
      <w:start w:val="1"/>
      <w:numFmt w:val="bullet"/>
      <w:lvlText w:val="•"/>
      <w:lvlJc w:val="left"/>
      <w:pPr>
        <w:tabs>
          <w:tab w:val="num" w:pos="720"/>
        </w:tabs>
        <w:ind w:left="720" w:hanging="360"/>
      </w:pPr>
      <w:rPr>
        <w:rFonts w:ascii="Arial" w:hAnsi="Arial" w:hint="default"/>
      </w:rPr>
    </w:lvl>
    <w:lvl w:ilvl="1" w:tplc="1BD2C934" w:tentative="1">
      <w:start w:val="1"/>
      <w:numFmt w:val="bullet"/>
      <w:lvlText w:val="•"/>
      <w:lvlJc w:val="left"/>
      <w:pPr>
        <w:tabs>
          <w:tab w:val="num" w:pos="1440"/>
        </w:tabs>
        <w:ind w:left="1440" w:hanging="360"/>
      </w:pPr>
      <w:rPr>
        <w:rFonts w:ascii="Arial" w:hAnsi="Arial" w:hint="default"/>
      </w:rPr>
    </w:lvl>
    <w:lvl w:ilvl="2" w:tplc="4C301E68" w:tentative="1">
      <w:start w:val="1"/>
      <w:numFmt w:val="bullet"/>
      <w:lvlText w:val="•"/>
      <w:lvlJc w:val="left"/>
      <w:pPr>
        <w:tabs>
          <w:tab w:val="num" w:pos="2160"/>
        </w:tabs>
        <w:ind w:left="2160" w:hanging="360"/>
      </w:pPr>
      <w:rPr>
        <w:rFonts w:ascii="Arial" w:hAnsi="Arial" w:hint="default"/>
      </w:rPr>
    </w:lvl>
    <w:lvl w:ilvl="3" w:tplc="D3AC05C4" w:tentative="1">
      <w:start w:val="1"/>
      <w:numFmt w:val="bullet"/>
      <w:lvlText w:val="•"/>
      <w:lvlJc w:val="left"/>
      <w:pPr>
        <w:tabs>
          <w:tab w:val="num" w:pos="2880"/>
        </w:tabs>
        <w:ind w:left="2880" w:hanging="360"/>
      </w:pPr>
      <w:rPr>
        <w:rFonts w:ascii="Arial" w:hAnsi="Arial" w:hint="default"/>
      </w:rPr>
    </w:lvl>
    <w:lvl w:ilvl="4" w:tplc="9DE24F68" w:tentative="1">
      <w:start w:val="1"/>
      <w:numFmt w:val="bullet"/>
      <w:lvlText w:val="•"/>
      <w:lvlJc w:val="left"/>
      <w:pPr>
        <w:tabs>
          <w:tab w:val="num" w:pos="3600"/>
        </w:tabs>
        <w:ind w:left="3600" w:hanging="360"/>
      </w:pPr>
      <w:rPr>
        <w:rFonts w:ascii="Arial" w:hAnsi="Arial" w:hint="default"/>
      </w:rPr>
    </w:lvl>
    <w:lvl w:ilvl="5" w:tplc="B8A290FE" w:tentative="1">
      <w:start w:val="1"/>
      <w:numFmt w:val="bullet"/>
      <w:lvlText w:val="•"/>
      <w:lvlJc w:val="left"/>
      <w:pPr>
        <w:tabs>
          <w:tab w:val="num" w:pos="4320"/>
        </w:tabs>
        <w:ind w:left="4320" w:hanging="360"/>
      </w:pPr>
      <w:rPr>
        <w:rFonts w:ascii="Arial" w:hAnsi="Arial" w:hint="default"/>
      </w:rPr>
    </w:lvl>
    <w:lvl w:ilvl="6" w:tplc="E9363D8C" w:tentative="1">
      <w:start w:val="1"/>
      <w:numFmt w:val="bullet"/>
      <w:lvlText w:val="•"/>
      <w:lvlJc w:val="left"/>
      <w:pPr>
        <w:tabs>
          <w:tab w:val="num" w:pos="5040"/>
        </w:tabs>
        <w:ind w:left="5040" w:hanging="360"/>
      </w:pPr>
      <w:rPr>
        <w:rFonts w:ascii="Arial" w:hAnsi="Arial" w:hint="default"/>
      </w:rPr>
    </w:lvl>
    <w:lvl w:ilvl="7" w:tplc="72FC9AA8" w:tentative="1">
      <w:start w:val="1"/>
      <w:numFmt w:val="bullet"/>
      <w:lvlText w:val="•"/>
      <w:lvlJc w:val="left"/>
      <w:pPr>
        <w:tabs>
          <w:tab w:val="num" w:pos="5760"/>
        </w:tabs>
        <w:ind w:left="5760" w:hanging="360"/>
      </w:pPr>
      <w:rPr>
        <w:rFonts w:ascii="Arial" w:hAnsi="Arial" w:hint="default"/>
      </w:rPr>
    </w:lvl>
    <w:lvl w:ilvl="8" w:tplc="8F9E1E8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4B5A6A"/>
    <w:multiLevelType w:val="hybridMultilevel"/>
    <w:tmpl w:val="CFDA8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F86683"/>
    <w:multiLevelType w:val="hybridMultilevel"/>
    <w:tmpl w:val="E16A5B18"/>
    <w:lvl w:ilvl="0" w:tplc="1A186936">
      <w:start w:val="1"/>
      <w:numFmt w:val="bullet"/>
      <w:lvlText w:val="•"/>
      <w:lvlJc w:val="left"/>
      <w:pPr>
        <w:tabs>
          <w:tab w:val="num" w:pos="720"/>
        </w:tabs>
        <w:ind w:left="720" w:hanging="360"/>
      </w:pPr>
      <w:rPr>
        <w:rFonts w:ascii="Arial" w:hAnsi="Arial" w:hint="default"/>
      </w:rPr>
    </w:lvl>
    <w:lvl w:ilvl="1" w:tplc="CAF6DD90">
      <w:start w:val="1"/>
      <w:numFmt w:val="bullet"/>
      <w:lvlText w:val="•"/>
      <w:lvlJc w:val="left"/>
      <w:pPr>
        <w:tabs>
          <w:tab w:val="num" w:pos="1440"/>
        </w:tabs>
        <w:ind w:left="1440" w:hanging="360"/>
      </w:pPr>
      <w:rPr>
        <w:rFonts w:ascii="Arial" w:hAnsi="Arial" w:hint="default"/>
      </w:rPr>
    </w:lvl>
    <w:lvl w:ilvl="2" w:tplc="7F206A04" w:tentative="1">
      <w:start w:val="1"/>
      <w:numFmt w:val="bullet"/>
      <w:lvlText w:val="•"/>
      <w:lvlJc w:val="left"/>
      <w:pPr>
        <w:tabs>
          <w:tab w:val="num" w:pos="2160"/>
        </w:tabs>
        <w:ind w:left="2160" w:hanging="360"/>
      </w:pPr>
      <w:rPr>
        <w:rFonts w:ascii="Arial" w:hAnsi="Arial" w:hint="default"/>
      </w:rPr>
    </w:lvl>
    <w:lvl w:ilvl="3" w:tplc="8BA0F868" w:tentative="1">
      <w:start w:val="1"/>
      <w:numFmt w:val="bullet"/>
      <w:lvlText w:val="•"/>
      <w:lvlJc w:val="left"/>
      <w:pPr>
        <w:tabs>
          <w:tab w:val="num" w:pos="2880"/>
        </w:tabs>
        <w:ind w:left="2880" w:hanging="360"/>
      </w:pPr>
      <w:rPr>
        <w:rFonts w:ascii="Arial" w:hAnsi="Arial" w:hint="default"/>
      </w:rPr>
    </w:lvl>
    <w:lvl w:ilvl="4" w:tplc="6B8A2FA2" w:tentative="1">
      <w:start w:val="1"/>
      <w:numFmt w:val="bullet"/>
      <w:lvlText w:val="•"/>
      <w:lvlJc w:val="left"/>
      <w:pPr>
        <w:tabs>
          <w:tab w:val="num" w:pos="3600"/>
        </w:tabs>
        <w:ind w:left="3600" w:hanging="360"/>
      </w:pPr>
      <w:rPr>
        <w:rFonts w:ascii="Arial" w:hAnsi="Arial" w:hint="default"/>
      </w:rPr>
    </w:lvl>
    <w:lvl w:ilvl="5" w:tplc="D270904C" w:tentative="1">
      <w:start w:val="1"/>
      <w:numFmt w:val="bullet"/>
      <w:lvlText w:val="•"/>
      <w:lvlJc w:val="left"/>
      <w:pPr>
        <w:tabs>
          <w:tab w:val="num" w:pos="4320"/>
        </w:tabs>
        <w:ind w:left="4320" w:hanging="360"/>
      </w:pPr>
      <w:rPr>
        <w:rFonts w:ascii="Arial" w:hAnsi="Arial" w:hint="default"/>
      </w:rPr>
    </w:lvl>
    <w:lvl w:ilvl="6" w:tplc="55CE3AAE" w:tentative="1">
      <w:start w:val="1"/>
      <w:numFmt w:val="bullet"/>
      <w:lvlText w:val="•"/>
      <w:lvlJc w:val="left"/>
      <w:pPr>
        <w:tabs>
          <w:tab w:val="num" w:pos="5040"/>
        </w:tabs>
        <w:ind w:left="5040" w:hanging="360"/>
      </w:pPr>
      <w:rPr>
        <w:rFonts w:ascii="Arial" w:hAnsi="Arial" w:hint="default"/>
      </w:rPr>
    </w:lvl>
    <w:lvl w:ilvl="7" w:tplc="870EAE44" w:tentative="1">
      <w:start w:val="1"/>
      <w:numFmt w:val="bullet"/>
      <w:lvlText w:val="•"/>
      <w:lvlJc w:val="left"/>
      <w:pPr>
        <w:tabs>
          <w:tab w:val="num" w:pos="5760"/>
        </w:tabs>
        <w:ind w:left="5760" w:hanging="360"/>
      </w:pPr>
      <w:rPr>
        <w:rFonts w:ascii="Arial" w:hAnsi="Arial" w:hint="default"/>
      </w:rPr>
    </w:lvl>
    <w:lvl w:ilvl="8" w:tplc="E96A08A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DA56F2"/>
    <w:multiLevelType w:val="hybridMultilevel"/>
    <w:tmpl w:val="FC3C1150"/>
    <w:lvl w:ilvl="0" w:tplc="23ACCF8A">
      <w:start w:val="1"/>
      <w:numFmt w:val="bullet"/>
      <w:lvlText w:val=""/>
      <w:lvlJc w:val="left"/>
      <w:pPr>
        <w:tabs>
          <w:tab w:val="num" w:pos="634"/>
        </w:tabs>
        <w:ind w:left="634" w:hanging="360"/>
      </w:pPr>
      <w:rPr>
        <w:rFonts w:ascii="Symbol" w:hAnsi="Symbol" w:hint="default"/>
      </w:rPr>
    </w:lvl>
    <w:lvl w:ilvl="1" w:tplc="69DCA11C">
      <w:numFmt w:val="bullet"/>
      <w:lvlText w:val="o"/>
      <w:lvlJc w:val="left"/>
      <w:pPr>
        <w:tabs>
          <w:tab w:val="num" w:pos="1354"/>
        </w:tabs>
        <w:ind w:left="1354" w:hanging="360"/>
      </w:pPr>
      <w:rPr>
        <w:rFonts w:ascii="Courier New" w:hAnsi="Courier New" w:hint="default"/>
      </w:rPr>
    </w:lvl>
    <w:lvl w:ilvl="2" w:tplc="1D42D556" w:tentative="1">
      <w:start w:val="1"/>
      <w:numFmt w:val="bullet"/>
      <w:lvlText w:val=""/>
      <w:lvlJc w:val="left"/>
      <w:pPr>
        <w:tabs>
          <w:tab w:val="num" w:pos="2074"/>
        </w:tabs>
        <w:ind w:left="2074" w:hanging="360"/>
      </w:pPr>
      <w:rPr>
        <w:rFonts w:ascii="Symbol" w:hAnsi="Symbol" w:hint="default"/>
      </w:rPr>
    </w:lvl>
    <w:lvl w:ilvl="3" w:tplc="009494FC" w:tentative="1">
      <w:start w:val="1"/>
      <w:numFmt w:val="bullet"/>
      <w:lvlText w:val=""/>
      <w:lvlJc w:val="left"/>
      <w:pPr>
        <w:tabs>
          <w:tab w:val="num" w:pos="2794"/>
        </w:tabs>
        <w:ind w:left="2794" w:hanging="360"/>
      </w:pPr>
      <w:rPr>
        <w:rFonts w:ascii="Symbol" w:hAnsi="Symbol" w:hint="default"/>
      </w:rPr>
    </w:lvl>
    <w:lvl w:ilvl="4" w:tplc="07049476" w:tentative="1">
      <w:start w:val="1"/>
      <w:numFmt w:val="bullet"/>
      <w:lvlText w:val=""/>
      <w:lvlJc w:val="left"/>
      <w:pPr>
        <w:tabs>
          <w:tab w:val="num" w:pos="3514"/>
        </w:tabs>
        <w:ind w:left="3514" w:hanging="360"/>
      </w:pPr>
      <w:rPr>
        <w:rFonts w:ascii="Symbol" w:hAnsi="Symbol" w:hint="default"/>
      </w:rPr>
    </w:lvl>
    <w:lvl w:ilvl="5" w:tplc="E5E87B24" w:tentative="1">
      <w:start w:val="1"/>
      <w:numFmt w:val="bullet"/>
      <w:lvlText w:val=""/>
      <w:lvlJc w:val="left"/>
      <w:pPr>
        <w:tabs>
          <w:tab w:val="num" w:pos="4234"/>
        </w:tabs>
        <w:ind w:left="4234" w:hanging="360"/>
      </w:pPr>
      <w:rPr>
        <w:rFonts w:ascii="Symbol" w:hAnsi="Symbol" w:hint="default"/>
      </w:rPr>
    </w:lvl>
    <w:lvl w:ilvl="6" w:tplc="9B2088D4" w:tentative="1">
      <w:start w:val="1"/>
      <w:numFmt w:val="bullet"/>
      <w:lvlText w:val=""/>
      <w:lvlJc w:val="left"/>
      <w:pPr>
        <w:tabs>
          <w:tab w:val="num" w:pos="4954"/>
        </w:tabs>
        <w:ind w:left="4954" w:hanging="360"/>
      </w:pPr>
      <w:rPr>
        <w:rFonts w:ascii="Symbol" w:hAnsi="Symbol" w:hint="default"/>
      </w:rPr>
    </w:lvl>
    <w:lvl w:ilvl="7" w:tplc="A182781E" w:tentative="1">
      <w:start w:val="1"/>
      <w:numFmt w:val="bullet"/>
      <w:lvlText w:val=""/>
      <w:lvlJc w:val="left"/>
      <w:pPr>
        <w:tabs>
          <w:tab w:val="num" w:pos="5674"/>
        </w:tabs>
        <w:ind w:left="5674" w:hanging="360"/>
      </w:pPr>
      <w:rPr>
        <w:rFonts w:ascii="Symbol" w:hAnsi="Symbol" w:hint="default"/>
      </w:rPr>
    </w:lvl>
    <w:lvl w:ilvl="8" w:tplc="B8BA3D5A" w:tentative="1">
      <w:start w:val="1"/>
      <w:numFmt w:val="bullet"/>
      <w:lvlText w:val=""/>
      <w:lvlJc w:val="left"/>
      <w:pPr>
        <w:tabs>
          <w:tab w:val="num" w:pos="6394"/>
        </w:tabs>
        <w:ind w:left="6394" w:hanging="360"/>
      </w:pPr>
      <w:rPr>
        <w:rFonts w:ascii="Symbol" w:hAnsi="Symbol" w:hint="default"/>
      </w:rPr>
    </w:lvl>
  </w:abstractNum>
  <w:abstractNum w:abstractNumId="46" w15:restartNumberingAfterBreak="0">
    <w:nsid w:val="70C57D70"/>
    <w:multiLevelType w:val="hybridMultilevel"/>
    <w:tmpl w:val="F352453E"/>
    <w:lvl w:ilvl="0" w:tplc="D0E2FDCA">
      <w:start w:val="1"/>
      <w:numFmt w:val="bullet"/>
      <w:lvlText w:val=""/>
      <w:lvlJc w:val="left"/>
      <w:pPr>
        <w:tabs>
          <w:tab w:val="num" w:pos="720"/>
        </w:tabs>
        <w:ind w:left="720" w:hanging="360"/>
      </w:pPr>
      <w:rPr>
        <w:rFonts w:ascii="Symbol" w:hAnsi="Symbol" w:hint="default"/>
      </w:rPr>
    </w:lvl>
    <w:lvl w:ilvl="1" w:tplc="C1928CC8" w:tentative="1">
      <w:start w:val="1"/>
      <w:numFmt w:val="bullet"/>
      <w:lvlText w:val=""/>
      <w:lvlJc w:val="left"/>
      <w:pPr>
        <w:tabs>
          <w:tab w:val="num" w:pos="1440"/>
        </w:tabs>
        <w:ind w:left="1440" w:hanging="360"/>
      </w:pPr>
      <w:rPr>
        <w:rFonts w:ascii="Symbol" w:hAnsi="Symbol" w:hint="default"/>
      </w:rPr>
    </w:lvl>
    <w:lvl w:ilvl="2" w:tplc="61D225CE" w:tentative="1">
      <w:start w:val="1"/>
      <w:numFmt w:val="bullet"/>
      <w:lvlText w:val=""/>
      <w:lvlJc w:val="left"/>
      <w:pPr>
        <w:tabs>
          <w:tab w:val="num" w:pos="2160"/>
        </w:tabs>
        <w:ind w:left="2160" w:hanging="360"/>
      </w:pPr>
      <w:rPr>
        <w:rFonts w:ascii="Symbol" w:hAnsi="Symbol" w:hint="default"/>
      </w:rPr>
    </w:lvl>
    <w:lvl w:ilvl="3" w:tplc="BA40B908" w:tentative="1">
      <w:start w:val="1"/>
      <w:numFmt w:val="bullet"/>
      <w:lvlText w:val=""/>
      <w:lvlJc w:val="left"/>
      <w:pPr>
        <w:tabs>
          <w:tab w:val="num" w:pos="2880"/>
        </w:tabs>
        <w:ind w:left="2880" w:hanging="360"/>
      </w:pPr>
      <w:rPr>
        <w:rFonts w:ascii="Symbol" w:hAnsi="Symbol" w:hint="default"/>
      </w:rPr>
    </w:lvl>
    <w:lvl w:ilvl="4" w:tplc="E7540558" w:tentative="1">
      <w:start w:val="1"/>
      <w:numFmt w:val="bullet"/>
      <w:lvlText w:val=""/>
      <w:lvlJc w:val="left"/>
      <w:pPr>
        <w:tabs>
          <w:tab w:val="num" w:pos="3600"/>
        </w:tabs>
        <w:ind w:left="3600" w:hanging="360"/>
      </w:pPr>
      <w:rPr>
        <w:rFonts w:ascii="Symbol" w:hAnsi="Symbol" w:hint="default"/>
      </w:rPr>
    </w:lvl>
    <w:lvl w:ilvl="5" w:tplc="7264DDBA" w:tentative="1">
      <w:start w:val="1"/>
      <w:numFmt w:val="bullet"/>
      <w:lvlText w:val=""/>
      <w:lvlJc w:val="left"/>
      <w:pPr>
        <w:tabs>
          <w:tab w:val="num" w:pos="4320"/>
        </w:tabs>
        <w:ind w:left="4320" w:hanging="360"/>
      </w:pPr>
      <w:rPr>
        <w:rFonts w:ascii="Symbol" w:hAnsi="Symbol" w:hint="default"/>
      </w:rPr>
    </w:lvl>
    <w:lvl w:ilvl="6" w:tplc="DE2021D6" w:tentative="1">
      <w:start w:val="1"/>
      <w:numFmt w:val="bullet"/>
      <w:lvlText w:val=""/>
      <w:lvlJc w:val="left"/>
      <w:pPr>
        <w:tabs>
          <w:tab w:val="num" w:pos="5040"/>
        </w:tabs>
        <w:ind w:left="5040" w:hanging="360"/>
      </w:pPr>
      <w:rPr>
        <w:rFonts w:ascii="Symbol" w:hAnsi="Symbol" w:hint="default"/>
      </w:rPr>
    </w:lvl>
    <w:lvl w:ilvl="7" w:tplc="5FF258D0" w:tentative="1">
      <w:start w:val="1"/>
      <w:numFmt w:val="bullet"/>
      <w:lvlText w:val=""/>
      <w:lvlJc w:val="left"/>
      <w:pPr>
        <w:tabs>
          <w:tab w:val="num" w:pos="5760"/>
        </w:tabs>
        <w:ind w:left="5760" w:hanging="360"/>
      </w:pPr>
      <w:rPr>
        <w:rFonts w:ascii="Symbol" w:hAnsi="Symbol" w:hint="default"/>
      </w:rPr>
    </w:lvl>
    <w:lvl w:ilvl="8" w:tplc="ABC06372"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2526B5"/>
    <w:multiLevelType w:val="hybridMultilevel"/>
    <w:tmpl w:val="3328F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92035B"/>
    <w:multiLevelType w:val="hybridMultilevel"/>
    <w:tmpl w:val="F880EA4C"/>
    <w:lvl w:ilvl="0" w:tplc="08CE3CE0">
      <w:start w:val="1"/>
      <w:numFmt w:val="bullet"/>
      <w:lvlText w:val="•"/>
      <w:lvlJc w:val="left"/>
      <w:pPr>
        <w:tabs>
          <w:tab w:val="num" w:pos="720"/>
        </w:tabs>
        <w:ind w:left="720" w:hanging="360"/>
      </w:pPr>
      <w:rPr>
        <w:rFonts w:ascii="Arial" w:hAnsi="Arial" w:hint="default"/>
      </w:rPr>
    </w:lvl>
    <w:lvl w:ilvl="1" w:tplc="D6B0CB58">
      <w:numFmt w:val="bullet"/>
      <w:lvlText w:val="•"/>
      <w:lvlJc w:val="left"/>
      <w:pPr>
        <w:tabs>
          <w:tab w:val="num" w:pos="1440"/>
        </w:tabs>
        <w:ind w:left="1440" w:hanging="360"/>
      </w:pPr>
      <w:rPr>
        <w:rFonts w:ascii="Arial" w:hAnsi="Arial" w:hint="default"/>
      </w:rPr>
    </w:lvl>
    <w:lvl w:ilvl="2" w:tplc="63B0EF3A" w:tentative="1">
      <w:start w:val="1"/>
      <w:numFmt w:val="bullet"/>
      <w:lvlText w:val="•"/>
      <w:lvlJc w:val="left"/>
      <w:pPr>
        <w:tabs>
          <w:tab w:val="num" w:pos="2160"/>
        </w:tabs>
        <w:ind w:left="2160" w:hanging="360"/>
      </w:pPr>
      <w:rPr>
        <w:rFonts w:ascii="Arial" w:hAnsi="Arial" w:hint="default"/>
      </w:rPr>
    </w:lvl>
    <w:lvl w:ilvl="3" w:tplc="44609F0A" w:tentative="1">
      <w:start w:val="1"/>
      <w:numFmt w:val="bullet"/>
      <w:lvlText w:val="•"/>
      <w:lvlJc w:val="left"/>
      <w:pPr>
        <w:tabs>
          <w:tab w:val="num" w:pos="2880"/>
        </w:tabs>
        <w:ind w:left="2880" w:hanging="360"/>
      </w:pPr>
      <w:rPr>
        <w:rFonts w:ascii="Arial" w:hAnsi="Arial" w:hint="default"/>
      </w:rPr>
    </w:lvl>
    <w:lvl w:ilvl="4" w:tplc="BE881EFE" w:tentative="1">
      <w:start w:val="1"/>
      <w:numFmt w:val="bullet"/>
      <w:lvlText w:val="•"/>
      <w:lvlJc w:val="left"/>
      <w:pPr>
        <w:tabs>
          <w:tab w:val="num" w:pos="3600"/>
        </w:tabs>
        <w:ind w:left="3600" w:hanging="360"/>
      </w:pPr>
      <w:rPr>
        <w:rFonts w:ascii="Arial" w:hAnsi="Arial" w:hint="default"/>
      </w:rPr>
    </w:lvl>
    <w:lvl w:ilvl="5" w:tplc="686EBC74" w:tentative="1">
      <w:start w:val="1"/>
      <w:numFmt w:val="bullet"/>
      <w:lvlText w:val="•"/>
      <w:lvlJc w:val="left"/>
      <w:pPr>
        <w:tabs>
          <w:tab w:val="num" w:pos="4320"/>
        </w:tabs>
        <w:ind w:left="4320" w:hanging="360"/>
      </w:pPr>
      <w:rPr>
        <w:rFonts w:ascii="Arial" w:hAnsi="Arial" w:hint="default"/>
      </w:rPr>
    </w:lvl>
    <w:lvl w:ilvl="6" w:tplc="458A3B7E" w:tentative="1">
      <w:start w:val="1"/>
      <w:numFmt w:val="bullet"/>
      <w:lvlText w:val="•"/>
      <w:lvlJc w:val="left"/>
      <w:pPr>
        <w:tabs>
          <w:tab w:val="num" w:pos="5040"/>
        </w:tabs>
        <w:ind w:left="5040" w:hanging="360"/>
      </w:pPr>
      <w:rPr>
        <w:rFonts w:ascii="Arial" w:hAnsi="Arial" w:hint="default"/>
      </w:rPr>
    </w:lvl>
    <w:lvl w:ilvl="7" w:tplc="DC264C3E" w:tentative="1">
      <w:start w:val="1"/>
      <w:numFmt w:val="bullet"/>
      <w:lvlText w:val="•"/>
      <w:lvlJc w:val="left"/>
      <w:pPr>
        <w:tabs>
          <w:tab w:val="num" w:pos="5760"/>
        </w:tabs>
        <w:ind w:left="5760" w:hanging="360"/>
      </w:pPr>
      <w:rPr>
        <w:rFonts w:ascii="Arial" w:hAnsi="Arial" w:hint="default"/>
      </w:rPr>
    </w:lvl>
    <w:lvl w:ilvl="8" w:tplc="6C8EF7C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A9B62A9"/>
    <w:multiLevelType w:val="hybridMultilevel"/>
    <w:tmpl w:val="72C0887C"/>
    <w:lvl w:ilvl="0" w:tplc="A77A658C">
      <w:start w:val="1"/>
      <w:numFmt w:val="bullet"/>
      <w:lvlText w:val="•"/>
      <w:lvlJc w:val="left"/>
      <w:pPr>
        <w:tabs>
          <w:tab w:val="num" w:pos="720"/>
        </w:tabs>
        <w:ind w:left="720" w:hanging="360"/>
      </w:pPr>
      <w:rPr>
        <w:rFonts w:ascii="Arial" w:hAnsi="Arial" w:hint="default"/>
      </w:rPr>
    </w:lvl>
    <w:lvl w:ilvl="1" w:tplc="03B803E2">
      <w:start w:val="1"/>
      <w:numFmt w:val="bullet"/>
      <w:lvlText w:val="•"/>
      <w:lvlJc w:val="left"/>
      <w:pPr>
        <w:tabs>
          <w:tab w:val="num" w:pos="1440"/>
        </w:tabs>
        <w:ind w:left="1440" w:hanging="360"/>
      </w:pPr>
      <w:rPr>
        <w:rFonts w:ascii="Arial" w:hAnsi="Arial" w:hint="default"/>
      </w:rPr>
    </w:lvl>
    <w:lvl w:ilvl="2" w:tplc="66EE5380" w:tentative="1">
      <w:start w:val="1"/>
      <w:numFmt w:val="bullet"/>
      <w:lvlText w:val="•"/>
      <w:lvlJc w:val="left"/>
      <w:pPr>
        <w:tabs>
          <w:tab w:val="num" w:pos="2160"/>
        </w:tabs>
        <w:ind w:left="2160" w:hanging="360"/>
      </w:pPr>
      <w:rPr>
        <w:rFonts w:ascii="Arial" w:hAnsi="Arial" w:hint="default"/>
      </w:rPr>
    </w:lvl>
    <w:lvl w:ilvl="3" w:tplc="D4507F1E" w:tentative="1">
      <w:start w:val="1"/>
      <w:numFmt w:val="bullet"/>
      <w:lvlText w:val="•"/>
      <w:lvlJc w:val="left"/>
      <w:pPr>
        <w:tabs>
          <w:tab w:val="num" w:pos="2880"/>
        </w:tabs>
        <w:ind w:left="2880" w:hanging="360"/>
      </w:pPr>
      <w:rPr>
        <w:rFonts w:ascii="Arial" w:hAnsi="Arial" w:hint="default"/>
      </w:rPr>
    </w:lvl>
    <w:lvl w:ilvl="4" w:tplc="00B804C8" w:tentative="1">
      <w:start w:val="1"/>
      <w:numFmt w:val="bullet"/>
      <w:lvlText w:val="•"/>
      <w:lvlJc w:val="left"/>
      <w:pPr>
        <w:tabs>
          <w:tab w:val="num" w:pos="3600"/>
        </w:tabs>
        <w:ind w:left="3600" w:hanging="360"/>
      </w:pPr>
      <w:rPr>
        <w:rFonts w:ascii="Arial" w:hAnsi="Arial" w:hint="default"/>
      </w:rPr>
    </w:lvl>
    <w:lvl w:ilvl="5" w:tplc="C96E3166" w:tentative="1">
      <w:start w:val="1"/>
      <w:numFmt w:val="bullet"/>
      <w:lvlText w:val="•"/>
      <w:lvlJc w:val="left"/>
      <w:pPr>
        <w:tabs>
          <w:tab w:val="num" w:pos="4320"/>
        </w:tabs>
        <w:ind w:left="4320" w:hanging="360"/>
      </w:pPr>
      <w:rPr>
        <w:rFonts w:ascii="Arial" w:hAnsi="Arial" w:hint="default"/>
      </w:rPr>
    </w:lvl>
    <w:lvl w:ilvl="6" w:tplc="A1B4EFE0" w:tentative="1">
      <w:start w:val="1"/>
      <w:numFmt w:val="bullet"/>
      <w:lvlText w:val="•"/>
      <w:lvlJc w:val="left"/>
      <w:pPr>
        <w:tabs>
          <w:tab w:val="num" w:pos="5040"/>
        </w:tabs>
        <w:ind w:left="5040" w:hanging="360"/>
      </w:pPr>
      <w:rPr>
        <w:rFonts w:ascii="Arial" w:hAnsi="Arial" w:hint="default"/>
      </w:rPr>
    </w:lvl>
    <w:lvl w:ilvl="7" w:tplc="E3387C38" w:tentative="1">
      <w:start w:val="1"/>
      <w:numFmt w:val="bullet"/>
      <w:lvlText w:val="•"/>
      <w:lvlJc w:val="left"/>
      <w:pPr>
        <w:tabs>
          <w:tab w:val="num" w:pos="5760"/>
        </w:tabs>
        <w:ind w:left="5760" w:hanging="360"/>
      </w:pPr>
      <w:rPr>
        <w:rFonts w:ascii="Arial" w:hAnsi="Arial" w:hint="default"/>
      </w:rPr>
    </w:lvl>
    <w:lvl w:ilvl="8" w:tplc="DD96421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0"/>
  </w:num>
  <w:num w:numId="3">
    <w:abstractNumId w:val="5"/>
  </w:num>
  <w:num w:numId="4">
    <w:abstractNumId w:val="26"/>
  </w:num>
  <w:num w:numId="5">
    <w:abstractNumId w:val="41"/>
  </w:num>
  <w:num w:numId="6">
    <w:abstractNumId w:val="47"/>
  </w:num>
  <w:num w:numId="7">
    <w:abstractNumId w:val="48"/>
  </w:num>
  <w:num w:numId="8">
    <w:abstractNumId w:val="13"/>
  </w:num>
  <w:num w:numId="9">
    <w:abstractNumId w:val="32"/>
  </w:num>
  <w:num w:numId="10">
    <w:abstractNumId w:val="46"/>
  </w:num>
  <w:num w:numId="11">
    <w:abstractNumId w:val="10"/>
  </w:num>
  <w:num w:numId="12">
    <w:abstractNumId w:val="30"/>
  </w:num>
  <w:num w:numId="13">
    <w:abstractNumId w:val="45"/>
  </w:num>
  <w:num w:numId="14">
    <w:abstractNumId w:val="50"/>
  </w:num>
  <w:num w:numId="15">
    <w:abstractNumId w:val="33"/>
  </w:num>
  <w:num w:numId="16">
    <w:abstractNumId w:val="16"/>
  </w:num>
  <w:num w:numId="17">
    <w:abstractNumId w:val="44"/>
  </w:num>
  <w:num w:numId="18">
    <w:abstractNumId w:val="2"/>
  </w:num>
  <w:num w:numId="19">
    <w:abstractNumId w:val="51"/>
  </w:num>
  <w:num w:numId="20">
    <w:abstractNumId w:val="23"/>
  </w:num>
  <w:num w:numId="21">
    <w:abstractNumId w:val="1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40"/>
  </w:num>
  <w:num w:numId="23">
    <w:abstractNumId w:val="15"/>
  </w:num>
  <w:num w:numId="24">
    <w:abstractNumId w:val="34"/>
  </w:num>
  <w:num w:numId="25">
    <w:abstractNumId w:val="49"/>
  </w:num>
  <w:num w:numId="26">
    <w:abstractNumId w:val="24"/>
  </w:num>
  <w:num w:numId="27">
    <w:abstractNumId w:val="25"/>
  </w:num>
  <w:num w:numId="28">
    <w:abstractNumId w:val="42"/>
  </w:num>
  <w:num w:numId="29">
    <w:abstractNumId w:val="14"/>
  </w:num>
  <w:num w:numId="30">
    <w:abstractNumId w:val="6"/>
  </w:num>
  <w:num w:numId="31">
    <w:abstractNumId w:val="17"/>
  </w:num>
  <w:num w:numId="32">
    <w:abstractNumId w:val="3"/>
  </w:num>
  <w:num w:numId="33">
    <w:abstractNumId w:val="8"/>
  </w:num>
  <w:num w:numId="34">
    <w:abstractNumId w:val="21"/>
  </w:num>
  <w:num w:numId="35">
    <w:abstractNumId w:val="37"/>
  </w:num>
  <w:num w:numId="36">
    <w:abstractNumId w:val="7"/>
  </w:num>
  <w:num w:numId="37">
    <w:abstractNumId w:val="27"/>
  </w:num>
  <w:num w:numId="38">
    <w:abstractNumId w:val="12"/>
  </w:num>
  <w:num w:numId="39">
    <w:abstractNumId w:val="43"/>
  </w:num>
  <w:num w:numId="40">
    <w:abstractNumId w:val="38"/>
  </w:num>
  <w:num w:numId="41">
    <w:abstractNumId w:val="9"/>
  </w:num>
  <w:num w:numId="42">
    <w:abstractNumId w:val="22"/>
  </w:num>
  <w:num w:numId="43">
    <w:abstractNumId w:val="1"/>
  </w:num>
  <w:num w:numId="44">
    <w:abstractNumId w:val="28"/>
  </w:num>
  <w:num w:numId="45">
    <w:abstractNumId w:val="35"/>
  </w:num>
  <w:num w:numId="46">
    <w:abstractNumId w:val="29"/>
  </w:num>
  <w:num w:numId="47">
    <w:abstractNumId w:val="18"/>
  </w:num>
  <w:num w:numId="48">
    <w:abstractNumId w:val="4"/>
  </w:num>
  <w:num w:numId="49">
    <w:abstractNumId w:val="36"/>
  </w:num>
  <w:num w:numId="50">
    <w:abstractNumId w:val="20"/>
  </w:num>
  <w:num w:numId="51">
    <w:abstractNumId w:val="31"/>
  </w:num>
  <w:num w:numId="52">
    <w:abstractNumId w:val="11"/>
  </w:num>
  <w:num w:numId="53">
    <w:abstractNumId w:val="39"/>
  </w:num>
  <w:num w:numId="54">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CDB"/>
    <w:rsid w:val="00003EF4"/>
    <w:rsid w:val="00003F1A"/>
    <w:rsid w:val="0000403F"/>
    <w:rsid w:val="000042C3"/>
    <w:rsid w:val="000047B0"/>
    <w:rsid w:val="00004885"/>
    <w:rsid w:val="0000499E"/>
    <w:rsid w:val="00004D8C"/>
    <w:rsid w:val="00004DCB"/>
    <w:rsid w:val="000051F0"/>
    <w:rsid w:val="00005269"/>
    <w:rsid w:val="00005499"/>
    <w:rsid w:val="0000553B"/>
    <w:rsid w:val="00005E57"/>
    <w:rsid w:val="00005F7B"/>
    <w:rsid w:val="000062D2"/>
    <w:rsid w:val="000062DA"/>
    <w:rsid w:val="000063BC"/>
    <w:rsid w:val="000065CC"/>
    <w:rsid w:val="000066F3"/>
    <w:rsid w:val="00006780"/>
    <w:rsid w:val="0000679D"/>
    <w:rsid w:val="0000689D"/>
    <w:rsid w:val="00006C7A"/>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A8E"/>
    <w:rsid w:val="00012010"/>
    <w:rsid w:val="0001213E"/>
    <w:rsid w:val="00012144"/>
    <w:rsid w:val="00012296"/>
    <w:rsid w:val="000124D1"/>
    <w:rsid w:val="00012D57"/>
    <w:rsid w:val="0001321B"/>
    <w:rsid w:val="00013353"/>
    <w:rsid w:val="000133A9"/>
    <w:rsid w:val="000137BA"/>
    <w:rsid w:val="00013AF8"/>
    <w:rsid w:val="00013B63"/>
    <w:rsid w:val="00013E0B"/>
    <w:rsid w:val="00013F64"/>
    <w:rsid w:val="000141F0"/>
    <w:rsid w:val="000145D2"/>
    <w:rsid w:val="00014631"/>
    <w:rsid w:val="00014E0E"/>
    <w:rsid w:val="000159C4"/>
    <w:rsid w:val="00015A7E"/>
    <w:rsid w:val="00015ABC"/>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911"/>
    <w:rsid w:val="00021A4F"/>
    <w:rsid w:val="00021C67"/>
    <w:rsid w:val="00021DEC"/>
    <w:rsid w:val="00021EA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794"/>
    <w:rsid w:val="000248C9"/>
    <w:rsid w:val="0002496A"/>
    <w:rsid w:val="00024974"/>
    <w:rsid w:val="000249B3"/>
    <w:rsid w:val="00024BC1"/>
    <w:rsid w:val="00024C00"/>
    <w:rsid w:val="00024D64"/>
    <w:rsid w:val="00024E37"/>
    <w:rsid w:val="00024EE3"/>
    <w:rsid w:val="00024FD0"/>
    <w:rsid w:val="00025059"/>
    <w:rsid w:val="0002506A"/>
    <w:rsid w:val="00025336"/>
    <w:rsid w:val="000255A1"/>
    <w:rsid w:val="000258DD"/>
    <w:rsid w:val="0002591B"/>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300FE"/>
    <w:rsid w:val="00030432"/>
    <w:rsid w:val="00030506"/>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51"/>
    <w:rsid w:val="000325EF"/>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1F79"/>
    <w:rsid w:val="0004264B"/>
    <w:rsid w:val="000428F5"/>
    <w:rsid w:val="00042A11"/>
    <w:rsid w:val="00042BFC"/>
    <w:rsid w:val="00042C28"/>
    <w:rsid w:val="00043049"/>
    <w:rsid w:val="000430CF"/>
    <w:rsid w:val="000432DA"/>
    <w:rsid w:val="00043407"/>
    <w:rsid w:val="00043703"/>
    <w:rsid w:val="000438F3"/>
    <w:rsid w:val="00044225"/>
    <w:rsid w:val="00044576"/>
    <w:rsid w:val="00044845"/>
    <w:rsid w:val="00044872"/>
    <w:rsid w:val="00044C22"/>
    <w:rsid w:val="00044DBF"/>
    <w:rsid w:val="00044F4F"/>
    <w:rsid w:val="00044FC4"/>
    <w:rsid w:val="000451BD"/>
    <w:rsid w:val="000451E5"/>
    <w:rsid w:val="000452D6"/>
    <w:rsid w:val="000453F6"/>
    <w:rsid w:val="00045740"/>
    <w:rsid w:val="00045965"/>
    <w:rsid w:val="00045A54"/>
    <w:rsid w:val="0004608E"/>
    <w:rsid w:val="00046190"/>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642"/>
    <w:rsid w:val="00057A57"/>
    <w:rsid w:val="00057CC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4E5"/>
    <w:rsid w:val="00063837"/>
    <w:rsid w:val="000639E0"/>
    <w:rsid w:val="00063A96"/>
    <w:rsid w:val="00063F57"/>
    <w:rsid w:val="000643BD"/>
    <w:rsid w:val="000644E4"/>
    <w:rsid w:val="0006480B"/>
    <w:rsid w:val="00064A2B"/>
    <w:rsid w:val="00064B46"/>
    <w:rsid w:val="00065016"/>
    <w:rsid w:val="00065031"/>
    <w:rsid w:val="00065053"/>
    <w:rsid w:val="0006526E"/>
    <w:rsid w:val="0006549C"/>
    <w:rsid w:val="0006571D"/>
    <w:rsid w:val="000659DD"/>
    <w:rsid w:val="00065A02"/>
    <w:rsid w:val="00065ADC"/>
    <w:rsid w:val="00065B57"/>
    <w:rsid w:val="00065C2A"/>
    <w:rsid w:val="00065C9D"/>
    <w:rsid w:val="00065D64"/>
    <w:rsid w:val="000660B3"/>
    <w:rsid w:val="00066173"/>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726"/>
    <w:rsid w:val="00072A59"/>
    <w:rsid w:val="00072C3A"/>
    <w:rsid w:val="00072E75"/>
    <w:rsid w:val="00072EFA"/>
    <w:rsid w:val="00072FF7"/>
    <w:rsid w:val="0007337F"/>
    <w:rsid w:val="0007339A"/>
    <w:rsid w:val="0007368E"/>
    <w:rsid w:val="000736C7"/>
    <w:rsid w:val="00073785"/>
    <w:rsid w:val="00073974"/>
    <w:rsid w:val="00073DE2"/>
    <w:rsid w:val="00073E1A"/>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10"/>
    <w:rsid w:val="000808A3"/>
    <w:rsid w:val="00080D74"/>
    <w:rsid w:val="00080F1C"/>
    <w:rsid w:val="00080FED"/>
    <w:rsid w:val="00081383"/>
    <w:rsid w:val="0008140D"/>
    <w:rsid w:val="00081B61"/>
    <w:rsid w:val="00081E39"/>
    <w:rsid w:val="0008264C"/>
    <w:rsid w:val="000826FF"/>
    <w:rsid w:val="00082768"/>
    <w:rsid w:val="00082A49"/>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552"/>
    <w:rsid w:val="0008461F"/>
    <w:rsid w:val="0008473D"/>
    <w:rsid w:val="00084B80"/>
    <w:rsid w:val="00085239"/>
    <w:rsid w:val="00085535"/>
    <w:rsid w:val="00085637"/>
    <w:rsid w:val="00085CB8"/>
    <w:rsid w:val="00085F08"/>
    <w:rsid w:val="000862BA"/>
    <w:rsid w:val="000862BF"/>
    <w:rsid w:val="000862F6"/>
    <w:rsid w:val="0008635A"/>
    <w:rsid w:val="0008652A"/>
    <w:rsid w:val="000868B5"/>
    <w:rsid w:val="00086936"/>
    <w:rsid w:val="00086B50"/>
    <w:rsid w:val="00086B78"/>
    <w:rsid w:val="00086C4D"/>
    <w:rsid w:val="000871EA"/>
    <w:rsid w:val="000874F0"/>
    <w:rsid w:val="0008760B"/>
    <w:rsid w:val="0008782D"/>
    <w:rsid w:val="00087E29"/>
    <w:rsid w:val="00090010"/>
    <w:rsid w:val="000900E0"/>
    <w:rsid w:val="00090200"/>
    <w:rsid w:val="0009037D"/>
    <w:rsid w:val="00090394"/>
    <w:rsid w:val="00090466"/>
    <w:rsid w:val="00090573"/>
    <w:rsid w:val="000905CF"/>
    <w:rsid w:val="00090674"/>
    <w:rsid w:val="00090779"/>
    <w:rsid w:val="00090805"/>
    <w:rsid w:val="00090B8E"/>
    <w:rsid w:val="00090C13"/>
    <w:rsid w:val="000915D9"/>
    <w:rsid w:val="0009168D"/>
    <w:rsid w:val="0009216D"/>
    <w:rsid w:val="0009217E"/>
    <w:rsid w:val="000921E3"/>
    <w:rsid w:val="00092270"/>
    <w:rsid w:val="00092368"/>
    <w:rsid w:val="00092987"/>
    <w:rsid w:val="00092A3D"/>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B8F"/>
    <w:rsid w:val="000A0CA1"/>
    <w:rsid w:val="000A0D2C"/>
    <w:rsid w:val="000A0D70"/>
    <w:rsid w:val="000A0E99"/>
    <w:rsid w:val="000A111C"/>
    <w:rsid w:val="000A1692"/>
    <w:rsid w:val="000A1736"/>
    <w:rsid w:val="000A17B9"/>
    <w:rsid w:val="000A18E3"/>
    <w:rsid w:val="000A19E5"/>
    <w:rsid w:val="000A1ABC"/>
    <w:rsid w:val="000A1AD3"/>
    <w:rsid w:val="000A1B63"/>
    <w:rsid w:val="000A1D49"/>
    <w:rsid w:val="000A1E7B"/>
    <w:rsid w:val="000A219A"/>
    <w:rsid w:val="000A21AE"/>
    <w:rsid w:val="000A23E5"/>
    <w:rsid w:val="000A24A6"/>
    <w:rsid w:val="000A26E4"/>
    <w:rsid w:val="000A27C9"/>
    <w:rsid w:val="000A295F"/>
    <w:rsid w:val="000A2C00"/>
    <w:rsid w:val="000A2D70"/>
    <w:rsid w:val="000A2DA8"/>
    <w:rsid w:val="000A31F7"/>
    <w:rsid w:val="000A3405"/>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796"/>
    <w:rsid w:val="000A5E3F"/>
    <w:rsid w:val="000A5E7A"/>
    <w:rsid w:val="000A5FC2"/>
    <w:rsid w:val="000A6023"/>
    <w:rsid w:val="000A61CB"/>
    <w:rsid w:val="000A6243"/>
    <w:rsid w:val="000A6252"/>
    <w:rsid w:val="000A6318"/>
    <w:rsid w:val="000A6405"/>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D3"/>
    <w:rsid w:val="000B256B"/>
    <w:rsid w:val="000B29F6"/>
    <w:rsid w:val="000B3285"/>
    <w:rsid w:val="000B32D4"/>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A9"/>
    <w:rsid w:val="000B57A8"/>
    <w:rsid w:val="000B5832"/>
    <w:rsid w:val="000B5D4A"/>
    <w:rsid w:val="000B6000"/>
    <w:rsid w:val="000B6030"/>
    <w:rsid w:val="000B6305"/>
    <w:rsid w:val="000B632E"/>
    <w:rsid w:val="000B65BE"/>
    <w:rsid w:val="000B6BDF"/>
    <w:rsid w:val="000B6C8A"/>
    <w:rsid w:val="000B6F56"/>
    <w:rsid w:val="000B71B6"/>
    <w:rsid w:val="000B740F"/>
    <w:rsid w:val="000B7424"/>
    <w:rsid w:val="000B748E"/>
    <w:rsid w:val="000B757F"/>
    <w:rsid w:val="000B7859"/>
    <w:rsid w:val="000B7B2B"/>
    <w:rsid w:val="000B7D5E"/>
    <w:rsid w:val="000B7DEA"/>
    <w:rsid w:val="000B7FF8"/>
    <w:rsid w:val="000C028F"/>
    <w:rsid w:val="000C03BF"/>
    <w:rsid w:val="000C08CD"/>
    <w:rsid w:val="000C0C40"/>
    <w:rsid w:val="000C1294"/>
    <w:rsid w:val="000C133A"/>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87F"/>
    <w:rsid w:val="000C4C76"/>
    <w:rsid w:val="000C5023"/>
    <w:rsid w:val="000C5092"/>
    <w:rsid w:val="000C5351"/>
    <w:rsid w:val="000C5371"/>
    <w:rsid w:val="000C568D"/>
    <w:rsid w:val="000C5759"/>
    <w:rsid w:val="000C5AE3"/>
    <w:rsid w:val="000C5E7D"/>
    <w:rsid w:val="000C5F42"/>
    <w:rsid w:val="000C63E6"/>
    <w:rsid w:val="000C64EA"/>
    <w:rsid w:val="000C673C"/>
    <w:rsid w:val="000C68C4"/>
    <w:rsid w:val="000C69F8"/>
    <w:rsid w:val="000C6A01"/>
    <w:rsid w:val="000C6AC8"/>
    <w:rsid w:val="000C6B8E"/>
    <w:rsid w:val="000C71BD"/>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1FBF"/>
    <w:rsid w:val="000D206C"/>
    <w:rsid w:val="000D2185"/>
    <w:rsid w:val="000D2464"/>
    <w:rsid w:val="000D2515"/>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96"/>
    <w:rsid w:val="000D48F5"/>
    <w:rsid w:val="000D4DE6"/>
    <w:rsid w:val="000D4E7B"/>
    <w:rsid w:val="000D5158"/>
    <w:rsid w:val="000D55A1"/>
    <w:rsid w:val="000D55EA"/>
    <w:rsid w:val="000D56F8"/>
    <w:rsid w:val="000D5965"/>
    <w:rsid w:val="000D59D6"/>
    <w:rsid w:val="000D5AB0"/>
    <w:rsid w:val="000D5AD1"/>
    <w:rsid w:val="000D5CA9"/>
    <w:rsid w:val="000D5E4D"/>
    <w:rsid w:val="000D6685"/>
    <w:rsid w:val="000D6E27"/>
    <w:rsid w:val="000D6E96"/>
    <w:rsid w:val="000D70D1"/>
    <w:rsid w:val="000D7268"/>
    <w:rsid w:val="000D7387"/>
    <w:rsid w:val="000D7783"/>
    <w:rsid w:val="000D7EDF"/>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CC6"/>
    <w:rsid w:val="000E3DD8"/>
    <w:rsid w:val="000E3F84"/>
    <w:rsid w:val="000E40C3"/>
    <w:rsid w:val="000E4C9B"/>
    <w:rsid w:val="000E4D01"/>
    <w:rsid w:val="000E539A"/>
    <w:rsid w:val="000E5830"/>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972"/>
    <w:rsid w:val="000E7C3A"/>
    <w:rsid w:val="000E7CB9"/>
    <w:rsid w:val="000E7F51"/>
    <w:rsid w:val="000F00D8"/>
    <w:rsid w:val="000F00FA"/>
    <w:rsid w:val="000F03D6"/>
    <w:rsid w:val="000F0454"/>
    <w:rsid w:val="000F073D"/>
    <w:rsid w:val="000F0747"/>
    <w:rsid w:val="000F093E"/>
    <w:rsid w:val="000F095B"/>
    <w:rsid w:val="000F0AAF"/>
    <w:rsid w:val="000F0EC3"/>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2E18"/>
    <w:rsid w:val="000F33C4"/>
    <w:rsid w:val="000F34C7"/>
    <w:rsid w:val="000F34E4"/>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7DF"/>
    <w:rsid w:val="000F481F"/>
    <w:rsid w:val="000F4922"/>
    <w:rsid w:val="000F4A84"/>
    <w:rsid w:val="000F4CAF"/>
    <w:rsid w:val="000F4D2F"/>
    <w:rsid w:val="000F4D65"/>
    <w:rsid w:val="000F4E96"/>
    <w:rsid w:val="000F4F44"/>
    <w:rsid w:val="000F4FA3"/>
    <w:rsid w:val="000F4FD0"/>
    <w:rsid w:val="000F5025"/>
    <w:rsid w:val="000F52C0"/>
    <w:rsid w:val="000F53CB"/>
    <w:rsid w:val="000F5F28"/>
    <w:rsid w:val="000F6099"/>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987"/>
    <w:rsid w:val="00101A0E"/>
    <w:rsid w:val="00101ACE"/>
    <w:rsid w:val="00101D6C"/>
    <w:rsid w:val="00102147"/>
    <w:rsid w:val="001021DD"/>
    <w:rsid w:val="001021F1"/>
    <w:rsid w:val="0010229C"/>
    <w:rsid w:val="001022DE"/>
    <w:rsid w:val="00102366"/>
    <w:rsid w:val="001023A6"/>
    <w:rsid w:val="001025B4"/>
    <w:rsid w:val="001025E4"/>
    <w:rsid w:val="001026E6"/>
    <w:rsid w:val="00102898"/>
    <w:rsid w:val="00102A33"/>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2A0"/>
    <w:rsid w:val="0011034F"/>
    <w:rsid w:val="001105A2"/>
    <w:rsid w:val="00110851"/>
    <w:rsid w:val="001108AC"/>
    <w:rsid w:val="0011122F"/>
    <w:rsid w:val="0011124B"/>
    <w:rsid w:val="001115C0"/>
    <w:rsid w:val="001115F4"/>
    <w:rsid w:val="001116D2"/>
    <w:rsid w:val="00111702"/>
    <w:rsid w:val="0011190B"/>
    <w:rsid w:val="00111AD9"/>
    <w:rsid w:val="00111C62"/>
    <w:rsid w:val="00111CCD"/>
    <w:rsid w:val="00111E71"/>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97"/>
    <w:rsid w:val="001216CF"/>
    <w:rsid w:val="00121769"/>
    <w:rsid w:val="00121AC6"/>
    <w:rsid w:val="00121E1A"/>
    <w:rsid w:val="00122243"/>
    <w:rsid w:val="00122714"/>
    <w:rsid w:val="00122727"/>
    <w:rsid w:val="00122842"/>
    <w:rsid w:val="00122B4F"/>
    <w:rsid w:val="00122C42"/>
    <w:rsid w:val="00122D3F"/>
    <w:rsid w:val="00123103"/>
    <w:rsid w:val="001232D2"/>
    <w:rsid w:val="00123325"/>
    <w:rsid w:val="0012345C"/>
    <w:rsid w:val="00123975"/>
    <w:rsid w:val="00123C7B"/>
    <w:rsid w:val="00123D30"/>
    <w:rsid w:val="00123D83"/>
    <w:rsid w:val="00123DED"/>
    <w:rsid w:val="0012407D"/>
    <w:rsid w:val="00124100"/>
    <w:rsid w:val="0012467D"/>
    <w:rsid w:val="001246EC"/>
    <w:rsid w:val="0012491E"/>
    <w:rsid w:val="001249D7"/>
    <w:rsid w:val="001249FC"/>
    <w:rsid w:val="00124D6B"/>
    <w:rsid w:val="00124E10"/>
    <w:rsid w:val="00124EF1"/>
    <w:rsid w:val="00125078"/>
    <w:rsid w:val="001252FE"/>
    <w:rsid w:val="0012544C"/>
    <w:rsid w:val="001254AB"/>
    <w:rsid w:val="001255A6"/>
    <w:rsid w:val="001255C4"/>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F5"/>
    <w:rsid w:val="00130BBD"/>
    <w:rsid w:val="00130E1B"/>
    <w:rsid w:val="00131168"/>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CC8"/>
    <w:rsid w:val="00133EBD"/>
    <w:rsid w:val="001341C8"/>
    <w:rsid w:val="0013421B"/>
    <w:rsid w:val="001342C3"/>
    <w:rsid w:val="00134334"/>
    <w:rsid w:val="001349A2"/>
    <w:rsid w:val="00134BD9"/>
    <w:rsid w:val="00134C0D"/>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50A"/>
    <w:rsid w:val="001428DC"/>
    <w:rsid w:val="00142E42"/>
    <w:rsid w:val="00143153"/>
    <w:rsid w:val="0014371C"/>
    <w:rsid w:val="001439F8"/>
    <w:rsid w:val="00143DF3"/>
    <w:rsid w:val="00143E96"/>
    <w:rsid w:val="00143EFE"/>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41"/>
    <w:rsid w:val="00150E73"/>
    <w:rsid w:val="001510ED"/>
    <w:rsid w:val="001515DF"/>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D5E"/>
    <w:rsid w:val="00152E1D"/>
    <w:rsid w:val="00152E40"/>
    <w:rsid w:val="00153334"/>
    <w:rsid w:val="0015347E"/>
    <w:rsid w:val="0015356F"/>
    <w:rsid w:val="00153A48"/>
    <w:rsid w:val="00153A6B"/>
    <w:rsid w:val="00153B4B"/>
    <w:rsid w:val="00153E39"/>
    <w:rsid w:val="00153E69"/>
    <w:rsid w:val="00153EEF"/>
    <w:rsid w:val="00153F29"/>
    <w:rsid w:val="001544AB"/>
    <w:rsid w:val="00154DE8"/>
    <w:rsid w:val="00154F0D"/>
    <w:rsid w:val="001550C4"/>
    <w:rsid w:val="00155178"/>
    <w:rsid w:val="00155385"/>
    <w:rsid w:val="001555D6"/>
    <w:rsid w:val="00155A5A"/>
    <w:rsid w:val="00155BE1"/>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3D0D"/>
    <w:rsid w:val="001641CE"/>
    <w:rsid w:val="001642AB"/>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38"/>
    <w:rsid w:val="00167BBE"/>
    <w:rsid w:val="00167E37"/>
    <w:rsid w:val="0017014F"/>
    <w:rsid w:val="001701A3"/>
    <w:rsid w:val="00170397"/>
    <w:rsid w:val="001703AC"/>
    <w:rsid w:val="00170482"/>
    <w:rsid w:val="001706E4"/>
    <w:rsid w:val="001708D0"/>
    <w:rsid w:val="00170B2D"/>
    <w:rsid w:val="00170E05"/>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EC"/>
    <w:rsid w:val="001731F5"/>
    <w:rsid w:val="001736FA"/>
    <w:rsid w:val="001738A5"/>
    <w:rsid w:val="001738CE"/>
    <w:rsid w:val="0017393F"/>
    <w:rsid w:val="001739C7"/>
    <w:rsid w:val="00173A00"/>
    <w:rsid w:val="00173D38"/>
    <w:rsid w:val="00174555"/>
    <w:rsid w:val="001745A5"/>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9C3"/>
    <w:rsid w:val="00181B3A"/>
    <w:rsid w:val="00181B43"/>
    <w:rsid w:val="00181ECB"/>
    <w:rsid w:val="001820A6"/>
    <w:rsid w:val="001820B2"/>
    <w:rsid w:val="001821E9"/>
    <w:rsid w:val="001823B3"/>
    <w:rsid w:val="001823DC"/>
    <w:rsid w:val="0018246F"/>
    <w:rsid w:val="0018254B"/>
    <w:rsid w:val="00182718"/>
    <w:rsid w:val="00182757"/>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0CF"/>
    <w:rsid w:val="00185249"/>
    <w:rsid w:val="00185257"/>
    <w:rsid w:val="001854A8"/>
    <w:rsid w:val="001855E2"/>
    <w:rsid w:val="00185E05"/>
    <w:rsid w:val="00185E59"/>
    <w:rsid w:val="00185F10"/>
    <w:rsid w:val="00185FDA"/>
    <w:rsid w:val="00186133"/>
    <w:rsid w:val="00186395"/>
    <w:rsid w:val="001863B3"/>
    <w:rsid w:val="001863E3"/>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C2F"/>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EDF"/>
    <w:rsid w:val="001A51BB"/>
    <w:rsid w:val="001A5308"/>
    <w:rsid w:val="001A54E5"/>
    <w:rsid w:val="001A5599"/>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4FA"/>
    <w:rsid w:val="001B27AF"/>
    <w:rsid w:val="001B28A9"/>
    <w:rsid w:val="001B2993"/>
    <w:rsid w:val="001B29C3"/>
    <w:rsid w:val="001B2A36"/>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868"/>
    <w:rsid w:val="001B4D33"/>
    <w:rsid w:val="001B4F67"/>
    <w:rsid w:val="001B5067"/>
    <w:rsid w:val="001B510D"/>
    <w:rsid w:val="001B5332"/>
    <w:rsid w:val="001B54E9"/>
    <w:rsid w:val="001B55DE"/>
    <w:rsid w:val="001B59C0"/>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BC7"/>
    <w:rsid w:val="001C1DD5"/>
    <w:rsid w:val="001C1E53"/>
    <w:rsid w:val="001C211D"/>
    <w:rsid w:val="001C27A6"/>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A39"/>
    <w:rsid w:val="001C4D3A"/>
    <w:rsid w:val="001C4F09"/>
    <w:rsid w:val="001C4F5F"/>
    <w:rsid w:val="001C54B8"/>
    <w:rsid w:val="001C553B"/>
    <w:rsid w:val="001C5710"/>
    <w:rsid w:val="001C580F"/>
    <w:rsid w:val="001C589B"/>
    <w:rsid w:val="001C58A6"/>
    <w:rsid w:val="001C5BC8"/>
    <w:rsid w:val="001C5DBB"/>
    <w:rsid w:val="001C5F88"/>
    <w:rsid w:val="001C6182"/>
    <w:rsid w:val="001C619C"/>
    <w:rsid w:val="001C6234"/>
    <w:rsid w:val="001C6269"/>
    <w:rsid w:val="001C6488"/>
    <w:rsid w:val="001C66D2"/>
    <w:rsid w:val="001C6708"/>
    <w:rsid w:val="001C6F12"/>
    <w:rsid w:val="001C6FA1"/>
    <w:rsid w:val="001C71CC"/>
    <w:rsid w:val="001C734E"/>
    <w:rsid w:val="001C73D3"/>
    <w:rsid w:val="001C760E"/>
    <w:rsid w:val="001C78A3"/>
    <w:rsid w:val="001C78F7"/>
    <w:rsid w:val="001C7ED6"/>
    <w:rsid w:val="001C7F47"/>
    <w:rsid w:val="001D006C"/>
    <w:rsid w:val="001D048B"/>
    <w:rsid w:val="001D056C"/>
    <w:rsid w:val="001D0578"/>
    <w:rsid w:val="001D0593"/>
    <w:rsid w:val="001D0D95"/>
    <w:rsid w:val="001D0E20"/>
    <w:rsid w:val="001D1258"/>
    <w:rsid w:val="001D18D4"/>
    <w:rsid w:val="001D1968"/>
    <w:rsid w:val="001D19F8"/>
    <w:rsid w:val="001D1BE8"/>
    <w:rsid w:val="001D1BF0"/>
    <w:rsid w:val="001D1CFF"/>
    <w:rsid w:val="001D216E"/>
    <w:rsid w:val="001D21B0"/>
    <w:rsid w:val="001D25B8"/>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816"/>
    <w:rsid w:val="001D7898"/>
    <w:rsid w:val="001D7ADE"/>
    <w:rsid w:val="001D7B58"/>
    <w:rsid w:val="001D7B96"/>
    <w:rsid w:val="001D7FE2"/>
    <w:rsid w:val="001E003E"/>
    <w:rsid w:val="001E00D4"/>
    <w:rsid w:val="001E02BA"/>
    <w:rsid w:val="001E054C"/>
    <w:rsid w:val="001E061F"/>
    <w:rsid w:val="001E0767"/>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6E"/>
    <w:rsid w:val="001E2756"/>
    <w:rsid w:val="001E2EEF"/>
    <w:rsid w:val="001E3188"/>
    <w:rsid w:val="001E31D1"/>
    <w:rsid w:val="001E3219"/>
    <w:rsid w:val="001E32BE"/>
    <w:rsid w:val="001E3A45"/>
    <w:rsid w:val="001E3B0A"/>
    <w:rsid w:val="001E3FE1"/>
    <w:rsid w:val="001E420B"/>
    <w:rsid w:val="001E4704"/>
    <w:rsid w:val="001E48CC"/>
    <w:rsid w:val="001E5390"/>
    <w:rsid w:val="001E53E2"/>
    <w:rsid w:val="001E55AA"/>
    <w:rsid w:val="001E5994"/>
    <w:rsid w:val="001E5BB2"/>
    <w:rsid w:val="001E5BD5"/>
    <w:rsid w:val="001E5D1F"/>
    <w:rsid w:val="001E5F64"/>
    <w:rsid w:val="001E60F8"/>
    <w:rsid w:val="001E6186"/>
    <w:rsid w:val="001E6199"/>
    <w:rsid w:val="001E6313"/>
    <w:rsid w:val="001E64FE"/>
    <w:rsid w:val="001E6BDA"/>
    <w:rsid w:val="001E6C1B"/>
    <w:rsid w:val="001E7173"/>
    <w:rsid w:val="001E719A"/>
    <w:rsid w:val="001E750C"/>
    <w:rsid w:val="001E7A8F"/>
    <w:rsid w:val="001E7D26"/>
    <w:rsid w:val="001F014C"/>
    <w:rsid w:val="001F020C"/>
    <w:rsid w:val="001F02DE"/>
    <w:rsid w:val="001F0546"/>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6E9"/>
    <w:rsid w:val="001F2982"/>
    <w:rsid w:val="001F29D5"/>
    <w:rsid w:val="001F2E08"/>
    <w:rsid w:val="001F307F"/>
    <w:rsid w:val="001F33A0"/>
    <w:rsid w:val="001F348F"/>
    <w:rsid w:val="001F350F"/>
    <w:rsid w:val="001F35A8"/>
    <w:rsid w:val="001F36BC"/>
    <w:rsid w:val="001F36DD"/>
    <w:rsid w:val="001F39AB"/>
    <w:rsid w:val="001F3C7F"/>
    <w:rsid w:val="001F3E14"/>
    <w:rsid w:val="001F41F4"/>
    <w:rsid w:val="001F45E8"/>
    <w:rsid w:val="001F4650"/>
    <w:rsid w:val="001F47B3"/>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F10"/>
    <w:rsid w:val="001F60B5"/>
    <w:rsid w:val="001F628D"/>
    <w:rsid w:val="001F6292"/>
    <w:rsid w:val="001F644E"/>
    <w:rsid w:val="001F662A"/>
    <w:rsid w:val="001F6820"/>
    <w:rsid w:val="001F6BEA"/>
    <w:rsid w:val="001F6C7E"/>
    <w:rsid w:val="001F6E45"/>
    <w:rsid w:val="001F7291"/>
    <w:rsid w:val="001F7317"/>
    <w:rsid w:val="001F7408"/>
    <w:rsid w:val="001F7409"/>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60F"/>
    <w:rsid w:val="00207613"/>
    <w:rsid w:val="00207847"/>
    <w:rsid w:val="00207AF9"/>
    <w:rsid w:val="00207B02"/>
    <w:rsid w:val="00207BB9"/>
    <w:rsid w:val="00207EB6"/>
    <w:rsid w:val="0021005B"/>
    <w:rsid w:val="00210174"/>
    <w:rsid w:val="0021036C"/>
    <w:rsid w:val="002104AD"/>
    <w:rsid w:val="002104FB"/>
    <w:rsid w:val="0021065B"/>
    <w:rsid w:val="002109A6"/>
    <w:rsid w:val="002109D5"/>
    <w:rsid w:val="00210A2E"/>
    <w:rsid w:val="00210B05"/>
    <w:rsid w:val="00210C84"/>
    <w:rsid w:val="00210C91"/>
    <w:rsid w:val="00210F42"/>
    <w:rsid w:val="00210F93"/>
    <w:rsid w:val="00211042"/>
    <w:rsid w:val="00211345"/>
    <w:rsid w:val="002113F2"/>
    <w:rsid w:val="002114FA"/>
    <w:rsid w:val="00211AF1"/>
    <w:rsid w:val="00211CC0"/>
    <w:rsid w:val="00211D31"/>
    <w:rsid w:val="00211DD9"/>
    <w:rsid w:val="002120D3"/>
    <w:rsid w:val="002121C0"/>
    <w:rsid w:val="00212358"/>
    <w:rsid w:val="0021254B"/>
    <w:rsid w:val="00212816"/>
    <w:rsid w:val="00212A8F"/>
    <w:rsid w:val="00212E14"/>
    <w:rsid w:val="002130A9"/>
    <w:rsid w:val="002130BD"/>
    <w:rsid w:val="00213494"/>
    <w:rsid w:val="00213776"/>
    <w:rsid w:val="00213851"/>
    <w:rsid w:val="002138A9"/>
    <w:rsid w:val="00213BB8"/>
    <w:rsid w:val="00213DCB"/>
    <w:rsid w:val="00213FB7"/>
    <w:rsid w:val="00214298"/>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18"/>
    <w:rsid w:val="002254F6"/>
    <w:rsid w:val="00225568"/>
    <w:rsid w:val="002255B3"/>
    <w:rsid w:val="00225643"/>
    <w:rsid w:val="0022585D"/>
    <w:rsid w:val="00225DC1"/>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7C0"/>
    <w:rsid w:val="002338C7"/>
    <w:rsid w:val="00233A5F"/>
    <w:rsid w:val="0023435E"/>
    <w:rsid w:val="002344C8"/>
    <w:rsid w:val="002349C5"/>
    <w:rsid w:val="00234B73"/>
    <w:rsid w:val="00235025"/>
    <w:rsid w:val="002353C5"/>
    <w:rsid w:val="00235581"/>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9F"/>
    <w:rsid w:val="0024045B"/>
    <w:rsid w:val="00240487"/>
    <w:rsid w:val="00240956"/>
    <w:rsid w:val="00240B7D"/>
    <w:rsid w:val="00240C63"/>
    <w:rsid w:val="00240C75"/>
    <w:rsid w:val="00240CB5"/>
    <w:rsid w:val="00240F65"/>
    <w:rsid w:val="0024103F"/>
    <w:rsid w:val="00241B51"/>
    <w:rsid w:val="00241C7B"/>
    <w:rsid w:val="00241D5D"/>
    <w:rsid w:val="00241D6D"/>
    <w:rsid w:val="00241FEC"/>
    <w:rsid w:val="002421F2"/>
    <w:rsid w:val="0024232B"/>
    <w:rsid w:val="00242442"/>
    <w:rsid w:val="00242566"/>
    <w:rsid w:val="0024284B"/>
    <w:rsid w:val="0024286B"/>
    <w:rsid w:val="00242B2A"/>
    <w:rsid w:val="00242CAE"/>
    <w:rsid w:val="00242DBC"/>
    <w:rsid w:val="00243093"/>
    <w:rsid w:val="002435F2"/>
    <w:rsid w:val="0024363F"/>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26A"/>
    <w:rsid w:val="002475BE"/>
    <w:rsid w:val="00247660"/>
    <w:rsid w:val="002477BC"/>
    <w:rsid w:val="0024785A"/>
    <w:rsid w:val="00247B8F"/>
    <w:rsid w:val="00247BD2"/>
    <w:rsid w:val="00247C92"/>
    <w:rsid w:val="00247D8C"/>
    <w:rsid w:val="00247DD1"/>
    <w:rsid w:val="00247DE0"/>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CAE"/>
    <w:rsid w:val="00257D2A"/>
    <w:rsid w:val="002600A8"/>
    <w:rsid w:val="00260156"/>
    <w:rsid w:val="002606A0"/>
    <w:rsid w:val="0026075E"/>
    <w:rsid w:val="002608BD"/>
    <w:rsid w:val="002608F0"/>
    <w:rsid w:val="00260A4C"/>
    <w:rsid w:val="00260AB0"/>
    <w:rsid w:val="00260FAD"/>
    <w:rsid w:val="00261027"/>
    <w:rsid w:val="00261207"/>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55A"/>
    <w:rsid w:val="0026460B"/>
    <w:rsid w:val="0026468A"/>
    <w:rsid w:val="0026474A"/>
    <w:rsid w:val="002647E2"/>
    <w:rsid w:val="0026485F"/>
    <w:rsid w:val="002648FF"/>
    <w:rsid w:val="00264A9D"/>
    <w:rsid w:val="00264C28"/>
    <w:rsid w:val="00264F11"/>
    <w:rsid w:val="0026507F"/>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7027E"/>
    <w:rsid w:val="0027053E"/>
    <w:rsid w:val="002705FA"/>
    <w:rsid w:val="002706CC"/>
    <w:rsid w:val="002708D5"/>
    <w:rsid w:val="002708DA"/>
    <w:rsid w:val="00270B10"/>
    <w:rsid w:val="00270C34"/>
    <w:rsid w:val="00270C63"/>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C9"/>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B32"/>
    <w:rsid w:val="00274CE5"/>
    <w:rsid w:val="00274D08"/>
    <w:rsid w:val="00274DE3"/>
    <w:rsid w:val="00274E3B"/>
    <w:rsid w:val="0027540F"/>
    <w:rsid w:val="00275464"/>
    <w:rsid w:val="00275537"/>
    <w:rsid w:val="00275550"/>
    <w:rsid w:val="0027568B"/>
    <w:rsid w:val="002756AA"/>
    <w:rsid w:val="002756D5"/>
    <w:rsid w:val="00275713"/>
    <w:rsid w:val="00275B92"/>
    <w:rsid w:val="00275D8C"/>
    <w:rsid w:val="00275E10"/>
    <w:rsid w:val="00275E2C"/>
    <w:rsid w:val="00275F3B"/>
    <w:rsid w:val="00276001"/>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28C"/>
    <w:rsid w:val="00285378"/>
    <w:rsid w:val="0028539B"/>
    <w:rsid w:val="0028550D"/>
    <w:rsid w:val="00285520"/>
    <w:rsid w:val="0028554C"/>
    <w:rsid w:val="00285894"/>
    <w:rsid w:val="00285918"/>
    <w:rsid w:val="0028592F"/>
    <w:rsid w:val="00285E28"/>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90254"/>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5226"/>
    <w:rsid w:val="0029527C"/>
    <w:rsid w:val="002953CE"/>
    <w:rsid w:val="002953D0"/>
    <w:rsid w:val="00295C87"/>
    <w:rsid w:val="00295D32"/>
    <w:rsid w:val="00295E32"/>
    <w:rsid w:val="00295F1C"/>
    <w:rsid w:val="00296013"/>
    <w:rsid w:val="002960D8"/>
    <w:rsid w:val="002962EC"/>
    <w:rsid w:val="0029633B"/>
    <w:rsid w:val="00296758"/>
    <w:rsid w:val="00296955"/>
    <w:rsid w:val="0029696C"/>
    <w:rsid w:val="00296976"/>
    <w:rsid w:val="00296B61"/>
    <w:rsid w:val="00296BC2"/>
    <w:rsid w:val="00296D39"/>
    <w:rsid w:val="00296D93"/>
    <w:rsid w:val="00296DAB"/>
    <w:rsid w:val="00296F94"/>
    <w:rsid w:val="00296FD8"/>
    <w:rsid w:val="00297140"/>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938"/>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D11"/>
    <w:rsid w:val="002C18A9"/>
    <w:rsid w:val="002C1B17"/>
    <w:rsid w:val="002C1D61"/>
    <w:rsid w:val="002C1EF8"/>
    <w:rsid w:val="002C203A"/>
    <w:rsid w:val="002C24D8"/>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533"/>
    <w:rsid w:val="002C55D3"/>
    <w:rsid w:val="002C5620"/>
    <w:rsid w:val="002C5A6B"/>
    <w:rsid w:val="002C5B74"/>
    <w:rsid w:val="002C5B79"/>
    <w:rsid w:val="002C61E0"/>
    <w:rsid w:val="002C640C"/>
    <w:rsid w:val="002C6422"/>
    <w:rsid w:val="002C695B"/>
    <w:rsid w:val="002C6D3C"/>
    <w:rsid w:val="002C7000"/>
    <w:rsid w:val="002C782F"/>
    <w:rsid w:val="002C7B03"/>
    <w:rsid w:val="002C7B0D"/>
    <w:rsid w:val="002C7BF3"/>
    <w:rsid w:val="002C7CE0"/>
    <w:rsid w:val="002C7EBB"/>
    <w:rsid w:val="002D001E"/>
    <w:rsid w:val="002D0115"/>
    <w:rsid w:val="002D0212"/>
    <w:rsid w:val="002D0298"/>
    <w:rsid w:val="002D04BD"/>
    <w:rsid w:val="002D04DC"/>
    <w:rsid w:val="002D0657"/>
    <w:rsid w:val="002D06F9"/>
    <w:rsid w:val="002D0820"/>
    <w:rsid w:val="002D09B3"/>
    <w:rsid w:val="002D0CF9"/>
    <w:rsid w:val="002D0F10"/>
    <w:rsid w:val="002D0F91"/>
    <w:rsid w:val="002D1224"/>
    <w:rsid w:val="002D1258"/>
    <w:rsid w:val="002D13B7"/>
    <w:rsid w:val="002D2290"/>
    <w:rsid w:val="002D2680"/>
    <w:rsid w:val="002D280E"/>
    <w:rsid w:val="002D29EE"/>
    <w:rsid w:val="002D2AFE"/>
    <w:rsid w:val="002D2B4E"/>
    <w:rsid w:val="002D2B96"/>
    <w:rsid w:val="002D2C38"/>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DEA"/>
    <w:rsid w:val="002D6127"/>
    <w:rsid w:val="002D61BE"/>
    <w:rsid w:val="002D61F0"/>
    <w:rsid w:val="002D6550"/>
    <w:rsid w:val="002D664F"/>
    <w:rsid w:val="002D6C19"/>
    <w:rsid w:val="002D6D29"/>
    <w:rsid w:val="002D6F8D"/>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653"/>
    <w:rsid w:val="002E3738"/>
    <w:rsid w:val="002E37BF"/>
    <w:rsid w:val="002E38B7"/>
    <w:rsid w:val="002E3E06"/>
    <w:rsid w:val="002E4301"/>
    <w:rsid w:val="002E437F"/>
    <w:rsid w:val="002E45B3"/>
    <w:rsid w:val="002E45D1"/>
    <w:rsid w:val="002E474D"/>
    <w:rsid w:val="002E4881"/>
    <w:rsid w:val="002E489D"/>
    <w:rsid w:val="002E4AE4"/>
    <w:rsid w:val="002E505E"/>
    <w:rsid w:val="002E5200"/>
    <w:rsid w:val="002E5214"/>
    <w:rsid w:val="002E5338"/>
    <w:rsid w:val="002E58E1"/>
    <w:rsid w:val="002E5BDD"/>
    <w:rsid w:val="002E5C56"/>
    <w:rsid w:val="002E5D86"/>
    <w:rsid w:val="002E5DD7"/>
    <w:rsid w:val="002E5EAD"/>
    <w:rsid w:val="002E6632"/>
    <w:rsid w:val="002E67C4"/>
    <w:rsid w:val="002E6809"/>
    <w:rsid w:val="002E6911"/>
    <w:rsid w:val="002E6D20"/>
    <w:rsid w:val="002E6EF2"/>
    <w:rsid w:val="002E706F"/>
    <w:rsid w:val="002E717D"/>
    <w:rsid w:val="002E757C"/>
    <w:rsid w:val="002E79F7"/>
    <w:rsid w:val="002E7BCD"/>
    <w:rsid w:val="002E7C18"/>
    <w:rsid w:val="002F0045"/>
    <w:rsid w:val="002F00F0"/>
    <w:rsid w:val="002F0219"/>
    <w:rsid w:val="002F025B"/>
    <w:rsid w:val="002F02D0"/>
    <w:rsid w:val="002F062C"/>
    <w:rsid w:val="002F0684"/>
    <w:rsid w:val="002F07FE"/>
    <w:rsid w:val="002F0811"/>
    <w:rsid w:val="002F09C0"/>
    <w:rsid w:val="002F0ADB"/>
    <w:rsid w:val="002F0B68"/>
    <w:rsid w:val="002F0E34"/>
    <w:rsid w:val="002F11D3"/>
    <w:rsid w:val="002F128F"/>
    <w:rsid w:val="002F1346"/>
    <w:rsid w:val="002F21C8"/>
    <w:rsid w:val="002F2855"/>
    <w:rsid w:val="002F28F2"/>
    <w:rsid w:val="002F2AE0"/>
    <w:rsid w:val="002F2D27"/>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E22"/>
    <w:rsid w:val="00300E5F"/>
    <w:rsid w:val="003011C0"/>
    <w:rsid w:val="0030129E"/>
    <w:rsid w:val="003012A6"/>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BC"/>
    <w:rsid w:val="003058AC"/>
    <w:rsid w:val="00305A4E"/>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F28"/>
    <w:rsid w:val="00310140"/>
    <w:rsid w:val="003101DC"/>
    <w:rsid w:val="003103F4"/>
    <w:rsid w:val="0031049F"/>
    <w:rsid w:val="0031087D"/>
    <w:rsid w:val="003108A1"/>
    <w:rsid w:val="00310978"/>
    <w:rsid w:val="00310CC6"/>
    <w:rsid w:val="00310F30"/>
    <w:rsid w:val="00310FFD"/>
    <w:rsid w:val="0031137F"/>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30B6"/>
    <w:rsid w:val="00313428"/>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8E9"/>
    <w:rsid w:val="00322BC3"/>
    <w:rsid w:val="00322C2B"/>
    <w:rsid w:val="00322E01"/>
    <w:rsid w:val="00322E3B"/>
    <w:rsid w:val="003232E3"/>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D99"/>
    <w:rsid w:val="00327FA5"/>
    <w:rsid w:val="00327FE7"/>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237"/>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524"/>
    <w:rsid w:val="00343C08"/>
    <w:rsid w:val="00343C24"/>
    <w:rsid w:val="00343D3F"/>
    <w:rsid w:val="00343E80"/>
    <w:rsid w:val="00343F57"/>
    <w:rsid w:val="00343FA6"/>
    <w:rsid w:val="003440B0"/>
    <w:rsid w:val="00344725"/>
    <w:rsid w:val="00344861"/>
    <w:rsid w:val="00344901"/>
    <w:rsid w:val="003449E7"/>
    <w:rsid w:val="003449FD"/>
    <w:rsid w:val="0034511B"/>
    <w:rsid w:val="003452C8"/>
    <w:rsid w:val="003453CE"/>
    <w:rsid w:val="003456CE"/>
    <w:rsid w:val="00345770"/>
    <w:rsid w:val="00345ADC"/>
    <w:rsid w:val="00345BAB"/>
    <w:rsid w:val="00345DBF"/>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41A"/>
    <w:rsid w:val="003505AD"/>
    <w:rsid w:val="00350631"/>
    <w:rsid w:val="00350BB9"/>
    <w:rsid w:val="00350CCE"/>
    <w:rsid w:val="00350E35"/>
    <w:rsid w:val="00350EE7"/>
    <w:rsid w:val="00351355"/>
    <w:rsid w:val="00351439"/>
    <w:rsid w:val="003515ED"/>
    <w:rsid w:val="0035160D"/>
    <w:rsid w:val="0035169E"/>
    <w:rsid w:val="0035180B"/>
    <w:rsid w:val="00351C37"/>
    <w:rsid w:val="00351C98"/>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836"/>
    <w:rsid w:val="003548D6"/>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EC"/>
    <w:rsid w:val="003572DE"/>
    <w:rsid w:val="0035751B"/>
    <w:rsid w:val="00357659"/>
    <w:rsid w:val="00357712"/>
    <w:rsid w:val="00357CAE"/>
    <w:rsid w:val="00357EFE"/>
    <w:rsid w:val="00357FEE"/>
    <w:rsid w:val="0036046C"/>
    <w:rsid w:val="003604DB"/>
    <w:rsid w:val="00360505"/>
    <w:rsid w:val="0036084D"/>
    <w:rsid w:val="00360962"/>
    <w:rsid w:val="00360B25"/>
    <w:rsid w:val="00360DF9"/>
    <w:rsid w:val="00360ED2"/>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3AA"/>
    <w:rsid w:val="003645FD"/>
    <w:rsid w:val="003647F7"/>
    <w:rsid w:val="0036484F"/>
    <w:rsid w:val="00365023"/>
    <w:rsid w:val="0036512E"/>
    <w:rsid w:val="00365137"/>
    <w:rsid w:val="003653D0"/>
    <w:rsid w:val="00365644"/>
    <w:rsid w:val="003658CA"/>
    <w:rsid w:val="0036590C"/>
    <w:rsid w:val="00365C23"/>
    <w:rsid w:val="00365DB8"/>
    <w:rsid w:val="003665C5"/>
    <w:rsid w:val="00366B3A"/>
    <w:rsid w:val="00366C5F"/>
    <w:rsid w:val="00366F02"/>
    <w:rsid w:val="0036708C"/>
    <w:rsid w:val="00367238"/>
    <w:rsid w:val="00367482"/>
    <w:rsid w:val="00367520"/>
    <w:rsid w:val="003675A9"/>
    <w:rsid w:val="003677B2"/>
    <w:rsid w:val="00367BC3"/>
    <w:rsid w:val="00370285"/>
    <w:rsid w:val="00370483"/>
    <w:rsid w:val="003704EE"/>
    <w:rsid w:val="00370880"/>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66D"/>
    <w:rsid w:val="00374804"/>
    <w:rsid w:val="003748F9"/>
    <w:rsid w:val="00374C61"/>
    <w:rsid w:val="00374C80"/>
    <w:rsid w:val="00374F06"/>
    <w:rsid w:val="003750AE"/>
    <w:rsid w:val="00375222"/>
    <w:rsid w:val="00375324"/>
    <w:rsid w:val="00375A5D"/>
    <w:rsid w:val="00375AF7"/>
    <w:rsid w:val="00375FFC"/>
    <w:rsid w:val="00376234"/>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BC0"/>
    <w:rsid w:val="00384EFD"/>
    <w:rsid w:val="0038511F"/>
    <w:rsid w:val="003852CC"/>
    <w:rsid w:val="003855C1"/>
    <w:rsid w:val="00385866"/>
    <w:rsid w:val="00385A70"/>
    <w:rsid w:val="00385BD7"/>
    <w:rsid w:val="00385DED"/>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F8"/>
    <w:rsid w:val="00390449"/>
    <w:rsid w:val="003904B1"/>
    <w:rsid w:val="003907D2"/>
    <w:rsid w:val="00390C56"/>
    <w:rsid w:val="0039122C"/>
    <w:rsid w:val="0039124D"/>
    <w:rsid w:val="0039145A"/>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E5"/>
    <w:rsid w:val="00396955"/>
    <w:rsid w:val="00396BBB"/>
    <w:rsid w:val="00397048"/>
    <w:rsid w:val="00397086"/>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D39"/>
    <w:rsid w:val="003A2FB5"/>
    <w:rsid w:val="003A2FE7"/>
    <w:rsid w:val="003A349E"/>
    <w:rsid w:val="003A34B0"/>
    <w:rsid w:val="003A38AC"/>
    <w:rsid w:val="003A42BB"/>
    <w:rsid w:val="003A44AA"/>
    <w:rsid w:val="003A4511"/>
    <w:rsid w:val="003A45C9"/>
    <w:rsid w:val="003A45DB"/>
    <w:rsid w:val="003A45FB"/>
    <w:rsid w:val="003A48FC"/>
    <w:rsid w:val="003A4E82"/>
    <w:rsid w:val="003A523B"/>
    <w:rsid w:val="003A55F3"/>
    <w:rsid w:val="003A5865"/>
    <w:rsid w:val="003A58DA"/>
    <w:rsid w:val="003A590E"/>
    <w:rsid w:val="003A5CC0"/>
    <w:rsid w:val="003A5EC6"/>
    <w:rsid w:val="003A5F48"/>
    <w:rsid w:val="003A5FB3"/>
    <w:rsid w:val="003A6330"/>
    <w:rsid w:val="003A6619"/>
    <w:rsid w:val="003A6BA1"/>
    <w:rsid w:val="003A6CC0"/>
    <w:rsid w:val="003A71E1"/>
    <w:rsid w:val="003A76A9"/>
    <w:rsid w:val="003A76C3"/>
    <w:rsid w:val="003A7747"/>
    <w:rsid w:val="003A7CAA"/>
    <w:rsid w:val="003A7D46"/>
    <w:rsid w:val="003B0299"/>
    <w:rsid w:val="003B0B4D"/>
    <w:rsid w:val="003B0F0A"/>
    <w:rsid w:val="003B0FD2"/>
    <w:rsid w:val="003B111E"/>
    <w:rsid w:val="003B1DFE"/>
    <w:rsid w:val="003B1E0A"/>
    <w:rsid w:val="003B20A6"/>
    <w:rsid w:val="003B248F"/>
    <w:rsid w:val="003B25A3"/>
    <w:rsid w:val="003B26B7"/>
    <w:rsid w:val="003B27F3"/>
    <w:rsid w:val="003B284A"/>
    <w:rsid w:val="003B29F6"/>
    <w:rsid w:val="003B2ADB"/>
    <w:rsid w:val="003B2B79"/>
    <w:rsid w:val="003B2C70"/>
    <w:rsid w:val="003B2EFF"/>
    <w:rsid w:val="003B2F42"/>
    <w:rsid w:val="003B2F49"/>
    <w:rsid w:val="003B3171"/>
    <w:rsid w:val="003B332F"/>
    <w:rsid w:val="003B36B0"/>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A90"/>
    <w:rsid w:val="003B5B57"/>
    <w:rsid w:val="003B5B7E"/>
    <w:rsid w:val="003B5BCB"/>
    <w:rsid w:val="003B5E30"/>
    <w:rsid w:val="003B6819"/>
    <w:rsid w:val="003B6837"/>
    <w:rsid w:val="003B69F5"/>
    <w:rsid w:val="003B6FCB"/>
    <w:rsid w:val="003B7020"/>
    <w:rsid w:val="003B70B3"/>
    <w:rsid w:val="003B7175"/>
    <w:rsid w:val="003B7294"/>
    <w:rsid w:val="003B76FE"/>
    <w:rsid w:val="003B7F46"/>
    <w:rsid w:val="003C0052"/>
    <w:rsid w:val="003C009A"/>
    <w:rsid w:val="003C07D7"/>
    <w:rsid w:val="003C092B"/>
    <w:rsid w:val="003C0985"/>
    <w:rsid w:val="003C106B"/>
    <w:rsid w:val="003C10B8"/>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855"/>
    <w:rsid w:val="003C7A57"/>
    <w:rsid w:val="003C7AB8"/>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855"/>
    <w:rsid w:val="003D7887"/>
    <w:rsid w:val="003D790B"/>
    <w:rsid w:val="003D79E8"/>
    <w:rsid w:val="003D7C63"/>
    <w:rsid w:val="003D7EB9"/>
    <w:rsid w:val="003E010D"/>
    <w:rsid w:val="003E03E2"/>
    <w:rsid w:val="003E0504"/>
    <w:rsid w:val="003E089F"/>
    <w:rsid w:val="003E0905"/>
    <w:rsid w:val="003E093F"/>
    <w:rsid w:val="003E0974"/>
    <w:rsid w:val="003E0ADB"/>
    <w:rsid w:val="003E0CE4"/>
    <w:rsid w:val="003E0DDE"/>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16F"/>
    <w:rsid w:val="003E4398"/>
    <w:rsid w:val="003E43D4"/>
    <w:rsid w:val="003E44DC"/>
    <w:rsid w:val="003E4A04"/>
    <w:rsid w:val="003E4CDB"/>
    <w:rsid w:val="003E4E0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A95"/>
    <w:rsid w:val="003F0CFC"/>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62B4"/>
    <w:rsid w:val="003F6449"/>
    <w:rsid w:val="003F682D"/>
    <w:rsid w:val="003F6853"/>
    <w:rsid w:val="003F6930"/>
    <w:rsid w:val="003F697D"/>
    <w:rsid w:val="003F6A1D"/>
    <w:rsid w:val="003F6A55"/>
    <w:rsid w:val="003F6DAE"/>
    <w:rsid w:val="003F7112"/>
    <w:rsid w:val="003F7319"/>
    <w:rsid w:val="003F73A0"/>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0D5"/>
    <w:rsid w:val="004042A7"/>
    <w:rsid w:val="0040435C"/>
    <w:rsid w:val="004045D2"/>
    <w:rsid w:val="0040495B"/>
    <w:rsid w:val="00404D4D"/>
    <w:rsid w:val="00404E70"/>
    <w:rsid w:val="0040561F"/>
    <w:rsid w:val="004056A1"/>
    <w:rsid w:val="00405783"/>
    <w:rsid w:val="00405898"/>
    <w:rsid w:val="00405A9F"/>
    <w:rsid w:val="00405D13"/>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D2B"/>
    <w:rsid w:val="00411D47"/>
    <w:rsid w:val="0041249C"/>
    <w:rsid w:val="00412614"/>
    <w:rsid w:val="00412630"/>
    <w:rsid w:val="00412697"/>
    <w:rsid w:val="004126AD"/>
    <w:rsid w:val="00412C50"/>
    <w:rsid w:val="00412F46"/>
    <w:rsid w:val="004131E3"/>
    <w:rsid w:val="00413369"/>
    <w:rsid w:val="00413AC6"/>
    <w:rsid w:val="00413C4E"/>
    <w:rsid w:val="00413E8B"/>
    <w:rsid w:val="00413EE2"/>
    <w:rsid w:val="00413FF3"/>
    <w:rsid w:val="00414598"/>
    <w:rsid w:val="004145AE"/>
    <w:rsid w:val="00414798"/>
    <w:rsid w:val="004147AA"/>
    <w:rsid w:val="004147F4"/>
    <w:rsid w:val="00414824"/>
    <w:rsid w:val="00414C3F"/>
    <w:rsid w:val="00414C4E"/>
    <w:rsid w:val="0041539C"/>
    <w:rsid w:val="00415419"/>
    <w:rsid w:val="00415646"/>
    <w:rsid w:val="0041577E"/>
    <w:rsid w:val="00415793"/>
    <w:rsid w:val="004157F6"/>
    <w:rsid w:val="004159D3"/>
    <w:rsid w:val="00415A14"/>
    <w:rsid w:val="00415B89"/>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126"/>
    <w:rsid w:val="00420249"/>
    <w:rsid w:val="0042039B"/>
    <w:rsid w:val="004203CF"/>
    <w:rsid w:val="00420755"/>
    <w:rsid w:val="0042076B"/>
    <w:rsid w:val="00420CB7"/>
    <w:rsid w:val="00420F8D"/>
    <w:rsid w:val="00421387"/>
    <w:rsid w:val="004213C2"/>
    <w:rsid w:val="004213E8"/>
    <w:rsid w:val="00421402"/>
    <w:rsid w:val="0042156E"/>
    <w:rsid w:val="00421960"/>
    <w:rsid w:val="00421B9E"/>
    <w:rsid w:val="00421E05"/>
    <w:rsid w:val="004222BF"/>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7E7"/>
    <w:rsid w:val="00424844"/>
    <w:rsid w:val="00424E7A"/>
    <w:rsid w:val="00425042"/>
    <w:rsid w:val="0042511C"/>
    <w:rsid w:val="004251F8"/>
    <w:rsid w:val="004253B1"/>
    <w:rsid w:val="004257CF"/>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3DD"/>
    <w:rsid w:val="0043189C"/>
    <w:rsid w:val="004318FF"/>
    <w:rsid w:val="00431CB1"/>
    <w:rsid w:val="00431DB5"/>
    <w:rsid w:val="00431F81"/>
    <w:rsid w:val="00432707"/>
    <w:rsid w:val="0043270B"/>
    <w:rsid w:val="00432780"/>
    <w:rsid w:val="00432D4E"/>
    <w:rsid w:val="00432F8F"/>
    <w:rsid w:val="00432F9E"/>
    <w:rsid w:val="00432FB2"/>
    <w:rsid w:val="00433106"/>
    <w:rsid w:val="0043359F"/>
    <w:rsid w:val="004336D8"/>
    <w:rsid w:val="004337E9"/>
    <w:rsid w:val="0043396E"/>
    <w:rsid w:val="00433C26"/>
    <w:rsid w:val="00433D8A"/>
    <w:rsid w:val="00434066"/>
    <w:rsid w:val="004342DA"/>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98"/>
    <w:rsid w:val="00436A3B"/>
    <w:rsid w:val="00436D7C"/>
    <w:rsid w:val="004371AB"/>
    <w:rsid w:val="00437457"/>
    <w:rsid w:val="00437739"/>
    <w:rsid w:val="00437895"/>
    <w:rsid w:val="00437D5A"/>
    <w:rsid w:val="00437E77"/>
    <w:rsid w:val="00440293"/>
    <w:rsid w:val="004402A7"/>
    <w:rsid w:val="0044035D"/>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8CB"/>
    <w:rsid w:val="00444901"/>
    <w:rsid w:val="00444934"/>
    <w:rsid w:val="00444960"/>
    <w:rsid w:val="00444F5E"/>
    <w:rsid w:val="0044503E"/>
    <w:rsid w:val="004450DE"/>
    <w:rsid w:val="00445150"/>
    <w:rsid w:val="00445189"/>
    <w:rsid w:val="004453C1"/>
    <w:rsid w:val="00445513"/>
    <w:rsid w:val="00445625"/>
    <w:rsid w:val="00445645"/>
    <w:rsid w:val="00445907"/>
    <w:rsid w:val="0044598C"/>
    <w:rsid w:val="004459BA"/>
    <w:rsid w:val="00445C33"/>
    <w:rsid w:val="00445CFF"/>
    <w:rsid w:val="00445EAE"/>
    <w:rsid w:val="00445EBA"/>
    <w:rsid w:val="00445EBF"/>
    <w:rsid w:val="00445F1B"/>
    <w:rsid w:val="00446185"/>
    <w:rsid w:val="004462AF"/>
    <w:rsid w:val="00446424"/>
    <w:rsid w:val="0044662A"/>
    <w:rsid w:val="00446721"/>
    <w:rsid w:val="00446B46"/>
    <w:rsid w:val="00446E75"/>
    <w:rsid w:val="00446F84"/>
    <w:rsid w:val="00446F8A"/>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29B"/>
    <w:rsid w:val="004567CC"/>
    <w:rsid w:val="004568F8"/>
    <w:rsid w:val="00456971"/>
    <w:rsid w:val="00456AC7"/>
    <w:rsid w:val="00456B4F"/>
    <w:rsid w:val="004573B3"/>
    <w:rsid w:val="0045742D"/>
    <w:rsid w:val="0045798D"/>
    <w:rsid w:val="00457B27"/>
    <w:rsid w:val="00457C5E"/>
    <w:rsid w:val="004600A4"/>
    <w:rsid w:val="004600ED"/>
    <w:rsid w:val="0046021C"/>
    <w:rsid w:val="0046026D"/>
    <w:rsid w:val="0046027A"/>
    <w:rsid w:val="00460373"/>
    <w:rsid w:val="004605CC"/>
    <w:rsid w:val="0046072D"/>
    <w:rsid w:val="00460921"/>
    <w:rsid w:val="00460958"/>
    <w:rsid w:val="00460D4A"/>
    <w:rsid w:val="0046110A"/>
    <w:rsid w:val="00461267"/>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476"/>
    <w:rsid w:val="00463687"/>
    <w:rsid w:val="004636FA"/>
    <w:rsid w:val="00463C9F"/>
    <w:rsid w:val="00463DEC"/>
    <w:rsid w:val="00463FB1"/>
    <w:rsid w:val="0046400B"/>
    <w:rsid w:val="0046405D"/>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DB"/>
    <w:rsid w:val="00465D59"/>
    <w:rsid w:val="00465EB3"/>
    <w:rsid w:val="004670D7"/>
    <w:rsid w:val="0046719D"/>
    <w:rsid w:val="00467742"/>
    <w:rsid w:val="00467857"/>
    <w:rsid w:val="00467898"/>
    <w:rsid w:val="00467A8B"/>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204"/>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90"/>
    <w:rsid w:val="004761B0"/>
    <w:rsid w:val="00476549"/>
    <w:rsid w:val="0047667B"/>
    <w:rsid w:val="004766A1"/>
    <w:rsid w:val="00476789"/>
    <w:rsid w:val="004767D8"/>
    <w:rsid w:val="0047686F"/>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503"/>
    <w:rsid w:val="00481607"/>
    <w:rsid w:val="00481611"/>
    <w:rsid w:val="00481799"/>
    <w:rsid w:val="0048189E"/>
    <w:rsid w:val="004818FF"/>
    <w:rsid w:val="004819E2"/>
    <w:rsid w:val="00481BE0"/>
    <w:rsid w:val="00481F98"/>
    <w:rsid w:val="0048215F"/>
    <w:rsid w:val="00482389"/>
    <w:rsid w:val="00482392"/>
    <w:rsid w:val="0048274C"/>
    <w:rsid w:val="00482943"/>
    <w:rsid w:val="00482ADC"/>
    <w:rsid w:val="00482C93"/>
    <w:rsid w:val="00482F79"/>
    <w:rsid w:val="00482FBB"/>
    <w:rsid w:val="00483222"/>
    <w:rsid w:val="0048327F"/>
    <w:rsid w:val="0048332D"/>
    <w:rsid w:val="00483D11"/>
    <w:rsid w:val="00483D20"/>
    <w:rsid w:val="00483FBC"/>
    <w:rsid w:val="00483FD3"/>
    <w:rsid w:val="0048406D"/>
    <w:rsid w:val="00484943"/>
    <w:rsid w:val="00484C46"/>
    <w:rsid w:val="00484DC1"/>
    <w:rsid w:val="00484EB1"/>
    <w:rsid w:val="0048542B"/>
    <w:rsid w:val="00485525"/>
    <w:rsid w:val="004855B6"/>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3031"/>
    <w:rsid w:val="00493194"/>
    <w:rsid w:val="00493374"/>
    <w:rsid w:val="0049349F"/>
    <w:rsid w:val="004935A4"/>
    <w:rsid w:val="004938AA"/>
    <w:rsid w:val="00493D08"/>
    <w:rsid w:val="00494129"/>
    <w:rsid w:val="00494353"/>
    <w:rsid w:val="0049454A"/>
    <w:rsid w:val="00494671"/>
    <w:rsid w:val="00494985"/>
    <w:rsid w:val="004949D8"/>
    <w:rsid w:val="00494AF6"/>
    <w:rsid w:val="00494E75"/>
    <w:rsid w:val="00495071"/>
    <w:rsid w:val="004951B0"/>
    <w:rsid w:val="004953BF"/>
    <w:rsid w:val="0049545F"/>
    <w:rsid w:val="00495567"/>
    <w:rsid w:val="00495A32"/>
    <w:rsid w:val="004960F6"/>
    <w:rsid w:val="004961DB"/>
    <w:rsid w:val="00496255"/>
    <w:rsid w:val="0049653E"/>
    <w:rsid w:val="00496614"/>
    <w:rsid w:val="0049682E"/>
    <w:rsid w:val="004968AD"/>
    <w:rsid w:val="00496A23"/>
    <w:rsid w:val="00496BEF"/>
    <w:rsid w:val="00496DC2"/>
    <w:rsid w:val="00496E38"/>
    <w:rsid w:val="004974F3"/>
    <w:rsid w:val="00497600"/>
    <w:rsid w:val="00497A36"/>
    <w:rsid w:val="00497A9A"/>
    <w:rsid w:val="00497C03"/>
    <w:rsid w:val="00497CCB"/>
    <w:rsid w:val="00497CFA"/>
    <w:rsid w:val="004A01E1"/>
    <w:rsid w:val="004A02B2"/>
    <w:rsid w:val="004A0835"/>
    <w:rsid w:val="004A08C9"/>
    <w:rsid w:val="004A0974"/>
    <w:rsid w:val="004A0C35"/>
    <w:rsid w:val="004A0E00"/>
    <w:rsid w:val="004A0E47"/>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3EB"/>
    <w:rsid w:val="004A4527"/>
    <w:rsid w:val="004A4625"/>
    <w:rsid w:val="004A46E5"/>
    <w:rsid w:val="004A4900"/>
    <w:rsid w:val="004A4D38"/>
    <w:rsid w:val="004A4E7E"/>
    <w:rsid w:val="004A4E95"/>
    <w:rsid w:val="004A4EB4"/>
    <w:rsid w:val="004A51FA"/>
    <w:rsid w:val="004A5270"/>
    <w:rsid w:val="004A532F"/>
    <w:rsid w:val="004A5627"/>
    <w:rsid w:val="004A57FC"/>
    <w:rsid w:val="004A5898"/>
    <w:rsid w:val="004A5B1D"/>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3"/>
    <w:rsid w:val="004B2AAC"/>
    <w:rsid w:val="004B2B31"/>
    <w:rsid w:val="004B2C33"/>
    <w:rsid w:val="004B2CDB"/>
    <w:rsid w:val="004B2DE8"/>
    <w:rsid w:val="004B2ECE"/>
    <w:rsid w:val="004B2F6E"/>
    <w:rsid w:val="004B32F5"/>
    <w:rsid w:val="004B3557"/>
    <w:rsid w:val="004B35E1"/>
    <w:rsid w:val="004B3640"/>
    <w:rsid w:val="004B3C3F"/>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43E"/>
    <w:rsid w:val="004B761B"/>
    <w:rsid w:val="004B795F"/>
    <w:rsid w:val="004B7BA5"/>
    <w:rsid w:val="004B7C6F"/>
    <w:rsid w:val="004B7E99"/>
    <w:rsid w:val="004C0023"/>
    <w:rsid w:val="004C0346"/>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C74"/>
    <w:rsid w:val="004C7D1D"/>
    <w:rsid w:val="004D0074"/>
    <w:rsid w:val="004D0274"/>
    <w:rsid w:val="004D04B9"/>
    <w:rsid w:val="004D05C8"/>
    <w:rsid w:val="004D0E42"/>
    <w:rsid w:val="004D0F5B"/>
    <w:rsid w:val="004D0FA5"/>
    <w:rsid w:val="004D1059"/>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F8B"/>
    <w:rsid w:val="004D504B"/>
    <w:rsid w:val="004D5091"/>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A91"/>
    <w:rsid w:val="004E0C42"/>
    <w:rsid w:val="004E0CD0"/>
    <w:rsid w:val="004E0E0B"/>
    <w:rsid w:val="004E1260"/>
    <w:rsid w:val="004E1659"/>
    <w:rsid w:val="004E1925"/>
    <w:rsid w:val="004E1CBB"/>
    <w:rsid w:val="004E1D07"/>
    <w:rsid w:val="004E1E31"/>
    <w:rsid w:val="004E209D"/>
    <w:rsid w:val="004E2141"/>
    <w:rsid w:val="004E21D3"/>
    <w:rsid w:val="004E2205"/>
    <w:rsid w:val="004E2250"/>
    <w:rsid w:val="004E2C0F"/>
    <w:rsid w:val="004E2E33"/>
    <w:rsid w:val="004E2F51"/>
    <w:rsid w:val="004E2F57"/>
    <w:rsid w:val="004E3086"/>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6F0"/>
    <w:rsid w:val="004E6CEA"/>
    <w:rsid w:val="004E6F18"/>
    <w:rsid w:val="004E76A5"/>
    <w:rsid w:val="004E7A98"/>
    <w:rsid w:val="004E7B7F"/>
    <w:rsid w:val="004E7BEB"/>
    <w:rsid w:val="004E7C85"/>
    <w:rsid w:val="004F004D"/>
    <w:rsid w:val="004F01B4"/>
    <w:rsid w:val="004F020A"/>
    <w:rsid w:val="004F0279"/>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C6F"/>
    <w:rsid w:val="004F4E53"/>
    <w:rsid w:val="004F5029"/>
    <w:rsid w:val="004F512B"/>
    <w:rsid w:val="004F56BB"/>
    <w:rsid w:val="004F56CA"/>
    <w:rsid w:val="004F5748"/>
    <w:rsid w:val="004F58AB"/>
    <w:rsid w:val="004F5952"/>
    <w:rsid w:val="004F5B9F"/>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841"/>
    <w:rsid w:val="00500925"/>
    <w:rsid w:val="005009F1"/>
    <w:rsid w:val="00500A59"/>
    <w:rsid w:val="00500B08"/>
    <w:rsid w:val="00500D57"/>
    <w:rsid w:val="005010C4"/>
    <w:rsid w:val="0050132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7FB"/>
    <w:rsid w:val="00505A2A"/>
    <w:rsid w:val="00505AA1"/>
    <w:rsid w:val="00505B6C"/>
    <w:rsid w:val="00505B7C"/>
    <w:rsid w:val="00505BA6"/>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4C9"/>
    <w:rsid w:val="0050757F"/>
    <w:rsid w:val="00507754"/>
    <w:rsid w:val="00507914"/>
    <w:rsid w:val="005079E7"/>
    <w:rsid w:val="00507A33"/>
    <w:rsid w:val="00507CAF"/>
    <w:rsid w:val="00507DA0"/>
    <w:rsid w:val="00507F0D"/>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3304"/>
    <w:rsid w:val="005135B1"/>
    <w:rsid w:val="005138C5"/>
    <w:rsid w:val="00513B8C"/>
    <w:rsid w:val="00513F8F"/>
    <w:rsid w:val="00514045"/>
    <w:rsid w:val="0051404A"/>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9C2"/>
    <w:rsid w:val="00526A30"/>
    <w:rsid w:val="00526A5E"/>
    <w:rsid w:val="00526C8A"/>
    <w:rsid w:val="00526F4B"/>
    <w:rsid w:val="0052719A"/>
    <w:rsid w:val="005272A8"/>
    <w:rsid w:val="00527489"/>
    <w:rsid w:val="00527860"/>
    <w:rsid w:val="005278F0"/>
    <w:rsid w:val="00527A58"/>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725"/>
    <w:rsid w:val="00540C7A"/>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2379"/>
    <w:rsid w:val="00542458"/>
    <w:rsid w:val="00542693"/>
    <w:rsid w:val="005428DB"/>
    <w:rsid w:val="005429DA"/>
    <w:rsid w:val="00542AF2"/>
    <w:rsid w:val="00542D07"/>
    <w:rsid w:val="00542D10"/>
    <w:rsid w:val="005433DA"/>
    <w:rsid w:val="0054348B"/>
    <w:rsid w:val="005436D7"/>
    <w:rsid w:val="00543703"/>
    <w:rsid w:val="00543712"/>
    <w:rsid w:val="00543A06"/>
    <w:rsid w:val="00543A66"/>
    <w:rsid w:val="00543A83"/>
    <w:rsid w:val="00543C04"/>
    <w:rsid w:val="00543F63"/>
    <w:rsid w:val="00543F6B"/>
    <w:rsid w:val="00543FA3"/>
    <w:rsid w:val="00544051"/>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CC6"/>
    <w:rsid w:val="00547D9B"/>
    <w:rsid w:val="00547F14"/>
    <w:rsid w:val="00547F8D"/>
    <w:rsid w:val="00550030"/>
    <w:rsid w:val="005502E7"/>
    <w:rsid w:val="005505BA"/>
    <w:rsid w:val="0055088A"/>
    <w:rsid w:val="00550D6F"/>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923"/>
    <w:rsid w:val="0055597F"/>
    <w:rsid w:val="00555AC2"/>
    <w:rsid w:val="00555D6F"/>
    <w:rsid w:val="00555F07"/>
    <w:rsid w:val="00556156"/>
    <w:rsid w:val="0055620D"/>
    <w:rsid w:val="005562AF"/>
    <w:rsid w:val="005562EC"/>
    <w:rsid w:val="00556541"/>
    <w:rsid w:val="00556680"/>
    <w:rsid w:val="005567BF"/>
    <w:rsid w:val="005569D2"/>
    <w:rsid w:val="00556FD4"/>
    <w:rsid w:val="00557089"/>
    <w:rsid w:val="005570E7"/>
    <w:rsid w:val="0055717B"/>
    <w:rsid w:val="0055718D"/>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CDC"/>
    <w:rsid w:val="00562FB9"/>
    <w:rsid w:val="00562FD3"/>
    <w:rsid w:val="0056305A"/>
    <w:rsid w:val="0056306A"/>
    <w:rsid w:val="00563154"/>
    <w:rsid w:val="005632EC"/>
    <w:rsid w:val="005634EB"/>
    <w:rsid w:val="0056350A"/>
    <w:rsid w:val="005637FA"/>
    <w:rsid w:val="00563958"/>
    <w:rsid w:val="00563EE7"/>
    <w:rsid w:val="00563FD2"/>
    <w:rsid w:val="0056402A"/>
    <w:rsid w:val="0056434D"/>
    <w:rsid w:val="00564597"/>
    <w:rsid w:val="005647CB"/>
    <w:rsid w:val="00564A21"/>
    <w:rsid w:val="00564EB9"/>
    <w:rsid w:val="0056518E"/>
    <w:rsid w:val="0056567B"/>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688"/>
    <w:rsid w:val="0057380A"/>
    <w:rsid w:val="00573A93"/>
    <w:rsid w:val="00573BB0"/>
    <w:rsid w:val="00573D2B"/>
    <w:rsid w:val="00573D92"/>
    <w:rsid w:val="00573F24"/>
    <w:rsid w:val="00573F9D"/>
    <w:rsid w:val="00574167"/>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6EA"/>
    <w:rsid w:val="00576764"/>
    <w:rsid w:val="00576916"/>
    <w:rsid w:val="0057692A"/>
    <w:rsid w:val="0057692E"/>
    <w:rsid w:val="005769A4"/>
    <w:rsid w:val="00576A37"/>
    <w:rsid w:val="00576C37"/>
    <w:rsid w:val="00576CA4"/>
    <w:rsid w:val="0057727E"/>
    <w:rsid w:val="00577368"/>
    <w:rsid w:val="005773FF"/>
    <w:rsid w:val="00577540"/>
    <w:rsid w:val="005777AC"/>
    <w:rsid w:val="00577864"/>
    <w:rsid w:val="005778AE"/>
    <w:rsid w:val="0057790E"/>
    <w:rsid w:val="00577B7A"/>
    <w:rsid w:val="00577CC2"/>
    <w:rsid w:val="00577EB4"/>
    <w:rsid w:val="005803F3"/>
    <w:rsid w:val="005809DE"/>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6013"/>
    <w:rsid w:val="0058601C"/>
    <w:rsid w:val="0058628A"/>
    <w:rsid w:val="00586388"/>
    <w:rsid w:val="00586786"/>
    <w:rsid w:val="00586A03"/>
    <w:rsid w:val="00586A7C"/>
    <w:rsid w:val="00586B34"/>
    <w:rsid w:val="00586C05"/>
    <w:rsid w:val="00587117"/>
    <w:rsid w:val="00587307"/>
    <w:rsid w:val="0058759B"/>
    <w:rsid w:val="0058764D"/>
    <w:rsid w:val="0058765C"/>
    <w:rsid w:val="00587EA1"/>
    <w:rsid w:val="00590060"/>
    <w:rsid w:val="0059075C"/>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73"/>
    <w:rsid w:val="00595777"/>
    <w:rsid w:val="00595C7B"/>
    <w:rsid w:val="00595D52"/>
    <w:rsid w:val="00595DA2"/>
    <w:rsid w:val="00595E51"/>
    <w:rsid w:val="00595E99"/>
    <w:rsid w:val="00596308"/>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93"/>
    <w:rsid w:val="00597A36"/>
    <w:rsid w:val="00597A9C"/>
    <w:rsid w:val="00597C17"/>
    <w:rsid w:val="00597DF6"/>
    <w:rsid w:val="00597F80"/>
    <w:rsid w:val="005A0274"/>
    <w:rsid w:val="005A049F"/>
    <w:rsid w:val="005A04CE"/>
    <w:rsid w:val="005A05C6"/>
    <w:rsid w:val="005A0753"/>
    <w:rsid w:val="005A0854"/>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A7"/>
    <w:rsid w:val="005A24CC"/>
    <w:rsid w:val="005A2A4E"/>
    <w:rsid w:val="005A2B3C"/>
    <w:rsid w:val="005A2C64"/>
    <w:rsid w:val="005A320D"/>
    <w:rsid w:val="005A3330"/>
    <w:rsid w:val="005A36E3"/>
    <w:rsid w:val="005A3A31"/>
    <w:rsid w:val="005A3BB8"/>
    <w:rsid w:val="005A3E8B"/>
    <w:rsid w:val="005A416C"/>
    <w:rsid w:val="005A4432"/>
    <w:rsid w:val="005A45DB"/>
    <w:rsid w:val="005A494C"/>
    <w:rsid w:val="005A4CD5"/>
    <w:rsid w:val="005A55FF"/>
    <w:rsid w:val="005A585B"/>
    <w:rsid w:val="005A588D"/>
    <w:rsid w:val="005A59CF"/>
    <w:rsid w:val="005A5E17"/>
    <w:rsid w:val="005A5E29"/>
    <w:rsid w:val="005A5FBB"/>
    <w:rsid w:val="005A6223"/>
    <w:rsid w:val="005A62EE"/>
    <w:rsid w:val="005A6385"/>
    <w:rsid w:val="005A66B8"/>
    <w:rsid w:val="005A68C6"/>
    <w:rsid w:val="005A6A3A"/>
    <w:rsid w:val="005A6E87"/>
    <w:rsid w:val="005A7000"/>
    <w:rsid w:val="005A701C"/>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2A9"/>
    <w:rsid w:val="005B3518"/>
    <w:rsid w:val="005B355C"/>
    <w:rsid w:val="005B3ADB"/>
    <w:rsid w:val="005B3C7C"/>
    <w:rsid w:val="005B3CB8"/>
    <w:rsid w:val="005B411A"/>
    <w:rsid w:val="005B43C6"/>
    <w:rsid w:val="005B447E"/>
    <w:rsid w:val="005B4911"/>
    <w:rsid w:val="005B49C8"/>
    <w:rsid w:val="005B4C49"/>
    <w:rsid w:val="005B4C5C"/>
    <w:rsid w:val="005B4C83"/>
    <w:rsid w:val="005B4E30"/>
    <w:rsid w:val="005B4E74"/>
    <w:rsid w:val="005B4E83"/>
    <w:rsid w:val="005B5082"/>
    <w:rsid w:val="005B50EF"/>
    <w:rsid w:val="005B5152"/>
    <w:rsid w:val="005B5425"/>
    <w:rsid w:val="005B546C"/>
    <w:rsid w:val="005B54FE"/>
    <w:rsid w:val="005B583C"/>
    <w:rsid w:val="005B5A40"/>
    <w:rsid w:val="005B5A55"/>
    <w:rsid w:val="005B5BFB"/>
    <w:rsid w:val="005B5C5C"/>
    <w:rsid w:val="005B5EF9"/>
    <w:rsid w:val="005B5FC4"/>
    <w:rsid w:val="005B64D8"/>
    <w:rsid w:val="005B6592"/>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86E"/>
    <w:rsid w:val="005C2D0E"/>
    <w:rsid w:val="005C2D32"/>
    <w:rsid w:val="005C2DAD"/>
    <w:rsid w:val="005C3118"/>
    <w:rsid w:val="005C36A2"/>
    <w:rsid w:val="005C376D"/>
    <w:rsid w:val="005C378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D3E"/>
    <w:rsid w:val="005D0DC0"/>
    <w:rsid w:val="005D0F31"/>
    <w:rsid w:val="005D17AC"/>
    <w:rsid w:val="005D17BF"/>
    <w:rsid w:val="005D18B1"/>
    <w:rsid w:val="005D1916"/>
    <w:rsid w:val="005D1955"/>
    <w:rsid w:val="005D1C8A"/>
    <w:rsid w:val="005D1E09"/>
    <w:rsid w:val="005D2044"/>
    <w:rsid w:val="005D20FC"/>
    <w:rsid w:val="005D2393"/>
    <w:rsid w:val="005D24A2"/>
    <w:rsid w:val="005D2559"/>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1E3"/>
    <w:rsid w:val="005D46B4"/>
    <w:rsid w:val="005D46E9"/>
    <w:rsid w:val="005D4906"/>
    <w:rsid w:val="005D49D1"/>
    <w:rsid w:val="005D5012"/>
    <w:rsid w:val="005D50E7"/>
    <w:rsid w:val="005D5239"/>
    <w:rsid w:val="005D5272"/>
    <w:rsid w:val="005D5933"/>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4A"/>
    <w:rsid w:val="005E11A0"/>
    <w:rsid w:val="005E129B"/>
    <w:rsid w:val="005E1393"/>
    <w:rsid w:val="005E1411"/>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71B2"/>
    <w:rsid w:val="005E7556"/>
    <w:rsid w:val="005E75D2"/>
    <w:rsid w:val="005E75EA"/>
    <w:rsid w:val="005E7698"/>
    <w:rsid w:val="005E76A1"/>
    <w:rsid w:val="005E7701"/>
    <w:rsid w:val="005E7849"/>
    <w:rsid w:val="005E78A2"/>
    <w:rsid w:val="005E7A8C"/>
    <w:rsid w:val="005E7F15"/>
    <w:rsid w:val="005F0193"/>
    <w:rsid w:val="005F06FA"/>
    <w:rsid w:val="005F06FD"/>
    <w:rsid w:val="005F07FD"/>
    <w:rsid w:val="005F083C"/>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69B"/>
    <w:rsid w:val="005F3730"/>
    <w:rsid w:val="005F3955"/>
    <w:rsid w:val="005F39EC"/>
    <w:rsid w:val="005F3DEA"/>
    <w:rsid w:val="005F3F7F"/>
    <w:rsid w:val="005F40E5"/>
    <w:rsid w:val="005F419B"/>
    <w:rsid w:val="005F41E7"/>
    <w:rsid w:val="005F46D9"/>
    <w:rsid w:val="005F4950"/>
    <w:rsid w:val="005F49EC"/>
    <w:rsid w:val="005F4D16"/>
    <w:rsid w:val="005F4D97"/>
    <w:rsid w:val="005F4E7E"/>
    <w:rsid w:val="005F5037"/>
    <w:rsid w:val="005F5201"/>
    <w:rsid w:val="005F521D"/>
    <w:rsid w:val="005F523F"/>
    <w:rsid w:val="005F528C"/>
    <w:rsid w:val="005F5362"/>
    <w:rsid w:val="005F547B"/>
    <w:rsid w:val="005F556F"/>
    <w:rsid w:val="005F5AE1"/>
    <w:rsid w:val="005F5C3D"/>
    <w:rsid w:val="005F6118"/>
    <w:rsid w:val="005F645B"/>
    <w:rsid w:val="005F660A"/>
    <w:rsid w:val="005F6697"/>
    <w:rsid w:val="005F676D"/>
    <w:rsid w:val="005F69DD"/>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287"/>
    <w:rsid w:val="006032B6"/>
    <w:rsid w:val="00603460"/>
    <w:rsid w:val="006039C5"/>
    <w:rsid w:val="00603A58"/>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12"/>
    <w:rsid w:val="00623427"/>
    <w:rsid w:val="0062347B"/>
    <w:rsid w:val="00623AEB"/>
    <w:rsid w:val="00623BA2"/>
    <w:rsid w:val="00623BB4"/>
    <w:rsid w:val="00623DEC"/>
    <w:rsid w:val="00623E4E"/>
    <w:rsid w:val="0062465F"/>
    <w:rsid w:val="006246E7"/>
    <w:rsid w:val="00624A40"/>
    <w:rsid w:val="00624C2C"/>
    <w:rsid w:val="00624C6E"/>
    <w:rsid w:val="00624FB3"/>
    <w:rsid w:val="00624FEE"/>
    <w:rsid w:val="006251C6"/>
    <w:rsid w:val="0062528B"/>
    <w:rsid w:val="006254E5"/>
    <w:rsid w:val="00625B24"/>
    <w:rsid w:val="00625F4F"/>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C39"/>
    <w:rsid w:val="00627DE3"/>
    <w:rsid w:val="00627DF6"/>
    <w:rsid w:val="00627E44"/>
    <w:rsid w:val="00627E9C"/>
    <w:rsid w:val="006300D7"/>
    <w:rsid w:val="00630333"/>
    <w:rsid w:val="0063037C"/>
    <w:rsid w:val="0063059B"/>
    <w:rsid w:val="00630818"/>
    <w:rsid w:val="006308D2"/>
    <w:rsid w:val="006309AC"/>
    <w:rsid w:val="00630B00"/>
    <w:rsid w:val="00630B46"/>
    <w:rsid w:val="00631007"/>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76"/>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76D"/>
    <w:rsid w:val="0064597C"/>
    <w:rsid w:val="006459F6"/>
    <w:rsid w:val="00645ACC"/>
    <w:rsid w:val="00645B16"/>
    <w:rsid w:val="00646506"/>
    <w:rsid w:val="006466B5"/>
    <w:rsid w:val="0064670A"/>
    <w:rsid w:val="00646C19"/>
    <w:rsid w:val="00646C7E"/>
    <w:rsid w:val="00646DCC"/>
    <w:rsid w:val="00646ED9"/>
    <w:rsid w:val="00646F54"/>
    <w:rsid w:val="006477A7"/>
    <w:rsid w:val="00647850"/>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73A"/>
    <w:rsid w:val="006528F0"/>
    <w:rsid w:val="00652A42"/>
    <w:rsid w:val="00652D0D"/>
    <w:rsid w:val="00652D99"/>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12D"/>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B3"/>
    <w:rsid w:val="006635DC"/>
    <w:rsid w:val="006635E0"/>
    <w:rsid w:val="0066369A"/>
    <w:rsid w:val="00663908"/>
    <w:rsid w:val="00663A58"/>
    <w:rsid w:val="00663AFA"/>
    <w:rsid w:val="00663D7A"/>
    <w:rsid w:val="00663DAB"/>
    <w:rsid w:val="00664678"/>
    <w:rsid w:val="006646F0"/>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B1E"/>
    <w:rsid w:val="00670CB9"/>
    <w:rsid w:val="00670EAC"/>
    <w:rsid w:val="00670ECD"/>
    <w:rsid w:val="00671010"/>
    <w:rsid w:val="0067106A"/>
    <w:rsid w:val="006713FA"/>
    <w:rsid w:val="00671B4F"/>
    <w:rsid w:val="00671BA7"/>
    <w:rsid w:val="00671FFE"/>
    <w:rsid w:val="006725CC"/>
    <w:rsid w:val="006726B1"/>
    <w:rsid w:val="0067273D"/>
    <w:rsid w:val="006727E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CAB"/>
    <w:rsid w:val="00674EEC"/>
    <w:rsid w:val="006753AF"/>
    <w:rsid w:val="006754D4"/>
    <w:rsid w:val="00675652"/>
    <w:rsid w:val="006757BC"/>
    <w:rsid w:val="006758E5"/>
    <w:rsid w:val="00675985"/>
    <w:rsid w:val="00675C23"/>
    <w:rsid w:val="00675C45"/>
    <w:rsid w:val="00675ECB"/>
    <w:rsid w:val="00675FD2"/>
    <w:rsid w:val="0067649C"/>
    <w:rsid w:val="006767B8"/>
    <w:rsid w:val="00677725"/>
    <w:rsid w:val="00677D34"/>
    <w:rsid w:val="00677D7D"/>
    <w:rsid w:val="00677F10"/>
    <w:rsid w:val="00680038"/>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258"/>
    <w:rsid w:val="006845C9"/>
    <w:rsid w:val="006848E5"/>
    <w:rsid w:val="006848E8"/>
    <w:rsid w:val="00684D06"/>
    <w:rsid w:val="00684DCF"/>
    <w:rsid w:val="0068537A"/>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3077"/>
    <w:rsid w:val="0069315F"/>
    <w:rsid w:val="00693295"/>
    <w:rsid w:val="00693299"/>
    <w:rsid w:val="00693529"/>
    <w:rsid w:val="006935E1"/>
    <w:rsid w:val="00693A5C"/>
    <w:rsid w:val="00693D6C"/>
    <w:rsid w:val="00693F0A"/>
    <w:rsid w:val="006943E3"/>
    <w:rsid w:val="0069447C"/>
    <w:rsid w:val="006949AD"/>
    <w:rsid w:val="00694B5C"/>
    <w:rsid w:val="00694E1F"/>
    <w:rsid w:val="00694E55"/>
    <w:rsid w:val="00694EFA"/>
    <w:rsid w:val="00694FCA"/>
    <w:rsid w:val="006951E3"/>
    <w:rsid w:val="00695227"/>
    <w:rsid w:val="00695314"/>
    <w:rsid w:val="00695900"/>
    <w:rsid w:val="00695CC5"/>
    <w:rsid w:val="00695D23"/>
    <w:rsid w:val="00695E7D"/>
    <w:rsid w:val="00696244"/>
    <w:rsid w:val="00696895"/>
    <w:rsid w:val="006969D6"/>
    <w:rsid w:val="00696B37"/>
    <w:rsid w:val="00696B6A"/>
    <w:rsid w:val="00696DD1"/>
    <w:rsid w:val="00696E60"/>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CC"/>
    <w:rsid w:val="006A30E8"/>
    <w:rsid w:val="006A3227"/>
    <w:rsid w:val="006A332C"/>
    <w:rsid w:val="006A3396"/>
    <w:rsid w:val="006A3621"/>
    <w:rsid w:val="006A39BE"/>
    <w:rsid w:val="006A39BF"/>
    <w:rsid w:val="006A3F89"/>
    <w:rsid w:val="006A3F94"/>
    <w:rsid w:val="006A40D0"/>
    <w:rsid w:val="006A410C"/>
    <w:rsid w:val="006A4113"/>
    <w:rsid w:val="006A4674"/>
    <w:rsid w:val="006A491D"/>
    <w:rsid w:val="006A494F"/>
    <w:rsid w:val="006A49B5"/>
    <w:rsid w:val="006A4FF3"/>
    <w:rsid w:val="006A57C6"/>
    <w:rsid w:val="006A5911"/>
    <w:rsid w:val="006A592E"/>
    <w:rsid w:val="006A5A45"/>
    <w:rsid w:val="006A5CA3"/>
    <w:rsid w:val="006A5D5C"/>
    <w:rsid w:val="006A5E26"/>
    <w:rsid w:val="006A62DC"/>
    <w:rsid w:val="006A67A1"/>
    <w:rsid w:val="006A6B3F"/>
    <w:rsid w:val="006A6B69"/>
    <w:rsid w:val="006A6E05"/>
    <w:rsid w:val="006A70A2"/>
    <w:rsid w:val="006A70B4"/>
    <w:rsid w:val="006A74C0"/>
    <w:rsid w:val="006A7574"/>
    <w:rsid w:val="006B00DF"/>
    <w:rsid w:val="006B01B7"/>
    <w:rsid w:val="006B0489"/>
    <w:rsid w:val="006B05F5"/>
    <w:rsid w:val="006B0829"/>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637"/>
    <w:rsid w:val="006B47D1"/>
    <w:rsid w:val="006B48C9"/>
    <w:rsid w:val="006B4D21"/>
    <w:rsid w:val="006B4E5B"/>
    <w:rsid w:val="006B4FED"/>
    <w:rsid w:val="006B503D"/>
    <w:rsid w:val="006B5111"/>
    <w:rsid w:val="006B6346"/>
    <w:rsid w:val="006B640A"/>
    <w:rsid w:val="006B6AD0"/>
    <w:rsid w:val="006B6BA3"/>
    <w:rsid w:val="006B6C82"/>
    <w:rsid w:val="006B6C83"/>
    <w:rsid w:val="006B6C95"/>
    <w:rsid w:val="006B708B"/>
    <w:rsid w:val="006B7121"/>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77"/>
    <w:rsid w:val="006C2152"/>
    <w:rsid w:val="006C22BD"/>
    <w:rsid w:val="006C23D3"/>
    <w:rsid w:val="006C240E"/>
    <w:rsid w:val="006C2604"/>
    <w:rsid w:val="006C2661"/>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FA1"/>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DFA"/>
    <w:rsid w:val="006D1F1A"/>
    <w:rsid w:val="006D1F86"/>
    <w:rsid w:val="006D2039"/>
    <w:rsid w:val="006D21FF"/>
    <w:rsid w:val="006D220F"/>
    <w:rsid w:val="006D222B"/>
    <w:rsid w:val="006D2A7A"/>
    <w:rsid w:val="006D2AB9"/>
    <w:rsid w:val="006D2C59"/>
    <w:rsid w:val="006D2D42"/>
    <w:rsid w:val="006D2FE0"/>
    <w:rsid w:val="006D31AF"/>
    <w:rsid w:val="006D31DD"/>
    <w:rsid w:val="006D3238"/>
    <w:rsid w:val="006D3565"/>
    <w:rsid w:val="006D35CD"/>
    <w:rsid w:val="006D37F1"/>
    <w:rsid w:val="006D3A0E"/>
    <w:rsid w:val="006D3D01"/>
    <w:rsid w:val="006D3F12"/>
    <w:rsid w:val="006D405F"/>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3EB"/>
    <w:rsid w:val="006E1469"/>
    <w:rsid w:val="006E176F"/>
    <w:rsid w:val="006E1778"/>
    <w:rsid w:val="006E1C34"/>
    <w:rsid w:val="006E1E45"/>
    <w:rsid w:val="006E22CC"/>
    <w:rsid w:val="006E293E"/>
    <w:rsid w:val="006E2F48"/>
    <w:rsid w:val="006E3331"/>
    <w:rsid w:val="006E3864"/>
    <w:rsid w:val="006E3A6E"/>
    <w:rsid w:val="006E3D3A"/>
    <w:rsid w:val="006E43DC"/>
    <w:rsid w:val="006E4646"/>
    <w:rsid w:val="006E4AC1"/>
    <w:rsid w:val="006E4DFC"/>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946"/>
    <w:rsid w:val="006F1D86"/>
    <w:rsid w:val="006F1DE0"/>
    <w:rsid w:val="006F1E30"/>
    <w:rsid w:val="006F1F47"/>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A7"/>
    <w:rsid w:val="006F4AE6"/>
    <w:rsid w:val="006F4B85"/>
    <w:rsid w:val="006F4FC5"/>
    <w:rsid w:val="006F5267"/>
    <w:rsid w:val="006F557B"/>
    <w:rsid w:val="006F5674"/>
    <w:rsid w:val="006F56DE"/>
    <w:rsid w:val="006F59BB"/>
    <w:rsid w:val="006F5B41"/>
    <w:rsid w:val="006F5BD7"/>
    <w:rsid w:val="006F5CBF"/>
    <w:rsid w:val="006F5E38"/>
    <w:rsid w:val="006F647F"/>
    <w:rsid w:val="006F648B"/>
    <w:rsid w:val="006F6689"/>
    <w:rsid w:val="006F6740"/>
    <w:rsid w:val="006F6768"/>
    <w:rsid w:val="006F6FA1"/>
    <w:rsid w:val="006F6FEA"/>
    <w:rsid w:val="006F70E1"/>
    <w:rsid w:val="006F7228"/>
    <w:rsid w:val="006F7316"/>
    <w:rsid w:val="006F7427"/>
    <w:rsid w:val="006F746D"/>
    <w:rsid w:val="006F750E"/>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F4F"/>
    <w:rsid w:val="007101A8"/>
    <w:rsid w:val="007101EE"/>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4065"/>
    <w:rsid w:val="00714186"/>
    <w:rsid w:val="00714312"/>
    <w:rsid w:val="00714362"/>
    <w:rsid w:val="00714796"/>
    <w:rsid w:val="00714D6A"/>
    <w:rsid w:val="0071576D"/>
    <w:rsid w:val="00715DD6"/>
    <w:rsid w:val="00715F49"/>
    <w:rsid w:val="0071619B"/>
    <w:rsid w:val="007162C8"/>
    <w:rsid w:val="00716324"/>
    <w:rsid w:val="00716377"/>
    <w:rsid w:val="007163BF"/>
    <w:rsid w:val="0071649C"/>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FC3"/>
    <w:rsid w:val="00721014"/>
    <w:rsid w:val="00721062"/>
    <w:rsid w:val="0072131D"/>
    <w:rsid w:val="007215A9"/>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70D"/>
    <w:rsid w:val="00730C7A"/>
    <w:rsid w:val="00730CB1"/>
    <w:rsid w:val="00730FEC"/>
    <w:rsid w:val="0073101E"/>
    <w:rsid w:val="0073128B"/>
    <w:rsid w:val="007314CE"/>
    <w:rsid w:val="0073150C"/>
    <w:rsid w:val="0073171A"/>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2C9"/>
    <w:rsid w:val="007406A2"/>
    <w:rsid w:val="007406C0"/>
    <w:rsid w:val="007406D4"/>
    <w:rsid w:val="007409E8"/>
    <w:rsid w:val="00740AC1"/>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3468"/>
    <w:rsid w:val="0074351A"/>
    <w:rsid w:val="007436B1"/>
    <w:rsid w:val="007436D5"/>
    <w:rsid w:val="0074370A"/>
    <w:rsid w:val="00743802"/>
    <w:rsid w:val="00743867"/>
    <w:rsid w:val="00743909"/>
    <w:rsid w:val="0074390F"/>
    <w:rsid w:val="00744055"/>
    <w:rsid w:val="0074443A"/>
    <w:rsid w:val="00744674"/>
    <w:rsid w:val="0074475B"/>
    <w:rsid w:val="00744B86"/>
    <w:rsid w:val="00744C25"/>
    <w:rsid w:val="00744C35"/>
    <w:rsid w:val="00744E4F"/>
    <w:rsid w:val="00744F3A"/>
    <w:rsid w:val="00744F46"/>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7BC"/>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D06"/>
    <w:rsid w:val="00753F01"/>
    <w:rsid w:val="007540F6"/>
    <w:rsid w:val="00754113"/>
    <w:rsid w:val="0075412E"/>
    <w:rsid w:val="0075427D"/>
    <w:rsid w:val="00754747"/>
    <w:rsid w:val="007547E8"/>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9B6"/>
    <w:rsid w:val="00760A54"/>
    <w:rsid w:val="00760D79"/>
    <w:rsid w:val="0076116A"/>
    <w:rsid w:val="007613AF"/>
    <w:rsid w:val="0076145C"/>
    <w:rsid w:val="0076156B"/>
    <w:rsid w:val="007619FB"/>
    <w:rsid w:val="00761A37"/>
    <w:rsid w:val="00761A6A"/>
    <w:rsid w:val="00761E20"/>
    <w:rsid w:val="00761FA8"/>
    <w:rsid w:val="00761FEE"/>
    <w:rsid w:val="0076200C"/>
    <w:rsid w:val="007624AF"/>
    <w:rsid w:val="00762924"/>
    <w:rsid w:val="0076295C"/>
    <w:rsid w:val="00762AD4"/>
    <w:rsid w:val="00762FA7"/>
    <w:rsid w:val="00763055"/>
    <w:rsid w:val="00763432"/>
    <w:rsid w:val="00763448"/>
    <w:rsid w:val="00763558"/>
    <w:rsid w:val="007635F6"/>
    <w:rsid w:val="007637D1"/>
    <w:rsid w:val="007639FE"/>
    <w:rsid w:val="00763A07"/>
    <w:rsid w:val="00763B4D"/>
    <w:rsid w:val="00763E73"/>
    <w:rsid w:val="00763EB7"/>
    <w:rsid w:val="00764043"/>
    <w:rsid w:val="00764574"/>
    <w:rsid w:val="00764CB4"/>
    <w:rsid w:val="00764D12"/>
    <w:rsid w:val="00764EB8"/>
    <w:rsid w:val="00764EDC"/>
    <w:rsid w:val="00765098"/>
    <w:rsid w:val="007650A8"/>
    <w:rsid w:val="0076539C"/>
    <w:rsid w:val="00765530"/>
    <w:rsid w:val="00765832"/>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DA"/>
    <w:rsid w:val="00771CBD"/>
    <w:rsid w:val="00771EFA"/>
    <w:rsid w:val="007721AD"/>
    <w:rsid w:val="00772232"/>
    <w:rsid w:val="00772772"/>
    <w:rsid w:val="007728F4"/>
    <w:rsid w:val="00772A0E"/>
    <w:rsid w:val="00772D15"/>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21A"/>
    <w:rsid w:val="007773A9"/>
    <w:rsid w:val="007774C1"/>
    <w:rsid w:val="007775DE"/>
    <w:rsid w:val="00777A62"/>
    <w:rsid w:val="00777B0B"/>
    <w:rsid w:val="00777B46"/>
    <w:rsid w:val="00777C04"/>
    <w:rsid w:val="00777DAC"/>
    <w:rsid w:val="00777EE9"/>
    <w:rsid w:val="007804DE"/>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BC0"/>
    <w:rsid w:val="00786D07"/>
    <w:rsid w:val="00786DD0"/>
    <w:rsid w:val="00786DE0"/>
    <w:rsid w:val="00786F9B"/>
    <w:rsid w:val="00786FA1"/>
    <w:rsid w:val="007875E7"/>
    <w:rsid w:val="00787736"/>
    <w:rsid w:val="007878DA"/>
    <w:rsid w:val="00787A55"/>
    <w:rsid w:val="00787F1C"/>
    <w:rsid w:val="00787FF1"/>
    <w:rsid w:val="0079045D"/>
    <w:rsid w:val="007904E7"/>
    <w:rsid w:val="0079050E"/>
    <w:rsid w:val="00790764"/>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7DAA"/>
    <w:rsid w:val="00797E01"/>
    <w:rsid w:val="00797F79"/>
    <w:rsid w:val="00797FCF"/>
    <w:rsid w:val="007A0256"/>
    <w:rsid w:val="007A0318"/>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13"/>
    <w:rsid w:val="007A1882"/>
    <w:rsid w:val="007A1B63"/>
    <w:rsid w:val="007A2067"/>
    <w:rsid w:val="007A22CA"/>
    <w:rsid w:val="007A22D6"/>
    <w:rsid w:val="007A25C3"/>
    <w:rsid w:val="007A27AE"/>
    <w:rsid w:val="007A2888"/>
    <w:rsid w:val="007A2BFF"/>
    <w:rsid w:val="007A2D56"/>
    <w:rsid w:val="007A2E6B"/>
    <w:rsid w:val="007A2F06"/>
    <w:rsid w:val="007A32E9"/>
    <w:rsid w:val="007A3343"/>
    <w:rsid w:val="007A3395"/>
    <w:rsid w:val="007A3505"/>
    <w:rsid w:val="007A350E"/>
    <w:rsid w:val="007A35B2"/>
    <w:rsid w:val="007A37F2"/>
    <w:rsid w:val="007A3815"/>
    <w:rsid w:val="007A3BF2"/>
    <w:rsid w:val="007A3D27"/>
    <w:rsid w:val="007A406F"/>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978"/>
    <w:rsid w:val="007A6A76"/>
    <w:rsid w:val="007A6D83"/>
    <w:rsid w:val="007A6F8C"/>
    <w:rsid w:val="007A6FD3"/>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C5C"/>
    <w:rsid w:val="007B1061"/>
    <w:rsid w:val="007B1908"/>
    <w:rsid w:val="007B1F9A"/>
    <w:rsid w:val="007B2074"/>
    <w:rsid w:val="007B2638"/>
    <w:rsid w:val="007B2BB1"/>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5EC3"/>
    <w:rsid w:val="007B630D"/>
    <w:rsid w:val="007B6347"/>
    <w:rsid w:val="007B6B55"/>
    <w:rsid w:val="007B6E2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E23"/>
    <w:rsid w:val="007C21D4"/>
    <w:rsid w:val="007C26FF"/>
    <w:rsid w:val="007C2A39"/>
    <w:rsid w:val="007C2AAF"/>
    <w:rsid w:val="007C2D37"/>
    <w:rsid w:val="007C2DE9"/>
    <w:rsid w:val="007C301B"/>
    <w:rsid w:val="007C329E"/>
    <w:rsid w:val="007C34BF"/>
    <w:rsid w:val="007C399D"/>
    <w:rsid w:val="007C3A0E"/>
    <w:rsid w:val="007C3C91"/>
    <w:rsid w:val="007C3D88"/>
    <w:rsid w:val="007C3EE5"/>
    <w:rsid w:val="007C3F14"/>
    <w:rsid w:val="007C450E"/>
    <w:rsid w:val="007C491B"/>
    <w:rsid w:val="007C49A6"/>
    <w:rsid w:val="007C508D"/>
    <w:rsid w:val="007C515A"/>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126"/>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195"/>
    <w:rsid w:val="007D357E"/>
    <w:rsid w:val="007D3889"/>
    <w:rsid w:val="007D39D7"/>
    <w:rsid w:val="007D418E"/>
    <w:rsid w:val="007D421E"/>
    <w:rsid w:val="007D478D"/>
    <w:rsid w:val="007D4838"/>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443"/>
    <w:rsid w:val="007D64AA"/>
    <w:rsid w:val="007D6552"/>
    <w:rsid w:val="007D673F"/>
    <w:rsid w:val="007D67C0"/>
    <w:rsid w:val="007D68ED"/>
    <w:rsid w:val="007D68F4"/>
    <w:rsid w:val="007D6906"/>
    <w:rsid w:val="007D69AB"/>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794"/>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978"/>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4BA"/>
    <w:rsid w:val="007F6562"/>
    <w:rsid w:val="007F65F2"/>
    <w:rsid w:val="007F6772"/>
    <w:rsid w:val="007F67DE"/>
    <w:rsid w:val="007F6AD2"/>
    <w:rsid w:val="007F6B63"/>
    <w:rsid w:val="007F6F6D"/>
    <w:rsid w:val="007F70D6"/>
    <w:rsid w:val="007F7138"/>
    <w:rsid w:val="007F7237"/>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994"/>
    <w:rsid w:val="00800D5F"/>
    <w:rsid w:val="00800D8A"/>
    <w:rsid w:val="00800DEE"/>
    <w:rsid w:val="00801320"/>
    <w:rsid w:val="008013B8"/>
    <w:rsid w:val="008016C8"/>
    <w:rsid w:val="0080178D"/>
    <w:rsid w:val="0080179D"/>
    <w:rsid w:val="00801838"/>
    <w:rsid w:val="008018DC"/>
    <w:rsid w:val="00801A19"/>
    <w:rsid w:val="00801C52"/>
    <w:rsid w:val="00801E67"/>
    <w:rsid w:val="00802193"/>
    <w:rsid w:val="0080220C"/>
    <w:rsid w:val="00802410"/>
    <w:rsid w:val="00802468"/>
    <w:rsid w:val="00802519"/>
    <w:rsid w:val="0080270F"/>
    <w:rsid w:val="00802E38"/>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8E"/>
    <w:rsid w:val="00805E9E"/>
    <w:rsid w:val="008062EE"/>
    <w:rsid w:val="0080656E"/>
    <w:rsid w:val="00806979"/>
    <w:rsid w:val="0080699F"/>
    <w:rsid w:val="00806C7F"/>
    <w:rsid w:val="00806CC3"/>
    <w:rsid w:val="00806D29"/>
    <w:rsid w:val="00806F5E"/>
    <w:rsid w:val="00807011"/>
    <w:rsid w:val="0080727F"/>
    <w:rsid w:val="00807365"/>
    <w:rsid w:val="0080770D"/>
    <w:rsid w:val="00807727"/>
    <w:rsid w:val="00807835"/>
    <w:rsid w:val="008078E4"/>
    <w:rsid w:val="00807A91"/>
    <w:rsid w:val="00807B43"/>
    <w:rsid w:val="00807C10"/>
    <w:rsid w:val="00807D28"/>
    <w:rsid w:val="00807D5E"/>
    <w:rsid w:val="00807E1B"/>
    <w:rsid w:val="00807E4B"/>
    <w:rsid w:val="008100D3"/>
    <w:rsid w:val="0081012C"/>
    <w:rsid w:val="0081036B"/>
    <w:rsid w:val="0081045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B1E"/>
    <w:rsid w:val="00812BD0"/>
    <w:rsid w:val="00812FE3"/>
    <w:rsid w:val="008132B0"/>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8CC"/>
    <w:rsid w:val="00816A54"/>
    <w:rsid w:val="00816D94"/>
    <w:rsid w:val="00816D9C"/>
    <w:rsid w:val="00817151"/>
    <w:rsid w:val="008171F7"/>
    <w:rsid w:val="00817428"/>
    <w:rsid w:val="0081787C"/>
    <w:rsid w:val="0081796D"/>
    <w:rsid w:val="00817B33"/>
    <w:rsid w:val="00817B8F"/>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EAA"/>
    <w:rsid w:val="008251EC"/>
    <w:rsid w:val="00825469"/>
    <w:rsid w:val="008254D6"/>
    <w:rsid w:val="00825511"/>
    <w:rsid w:val="00825639"/>
    <w:rsid w:val="00825693"/>
    <w:rsid w:val="00825723"/>
    <w:rsid w:val="008257FB"/>
    <w:rsid w:val="00825A86"/>
    <w:rsid w:val="00825A9C"/>
    <w:rsid w:val="00825EEF"/>
    <w:rsid w:val="00826204"/>
    <w:rsid w:val="008263E0"/>
    <w:rsid w:val="00826575"/>
    <w:rsid w:val="008267D3"/>
    <w:rsid w:val="00826A9B"/>
    <w:rsid w:val="00826D90"/>
    <w:rsid w:val="00826F54"/>
    <w:rsid w:val="00827015"/>
    <w:rsid w:val="00827109"/>
    <w:rsid w:val="00827166"/>
    <w:rsid w:val="008272E9"/>
    <w:rsid w:val="008273B3"/>
    <w:rsid w:val="0082752F"/>
    <w:rsid w:val="00827A41"/>
    <w:rsid w:val="00827AF3"/>
    <w:rsid w:val="00827B9D"/>
    <w:rsid w:val="00830385"/>
    <w:rsid w:val="008304AE"/>
    <w:rsid w:val="008306FA"/>
    <w:rsid w:val="00830C97"/>
    <w:rsid w:val="00830D31"/>
    <w:rsid w:val="00830D85"/>
    <w:rsid w:val="00830E43"/>
    <w:rsid w:val="00831151"/>
    <w:rsid w:val="0083179C"/>
    <w:rsid w:val="008318A0"/>
    <w:rsid w:val="008319FF"/>
    <w:rsid w:val="00831A03"/>
    <w:rsid w:val="00832092"/>
    <w:rsid w:val="00832142"/>
    <w:rsid w:val="008321AA"/>
    <w:rsid w:val="00832685"/>
    <w:rsid w:val="008328D9"/>
    <w:rsid w:val="00832A12"/>
    <w:rsid w:val="00832A37"/>
    <w:rsid w:val="00832C18"/>
    <w:rsid w:val="00832CAF"/>
    <w:rsid w:val="0083311A"/>
    <w:rsid w:val="0083322C"/>
    <w:rsid w:val="00833448"/>
    <w:rsid w:val="008337F7"/>
    <w:rsid w:val="00833ECB"/>
    <w:rsid w:val="0083400F"/>
    <w:rsid w:val="0083417A"/>
    <w:rsid w:val="008344F0"/>
    <w:rsid w:val="00834512"/>
    <w:rsid w:val="008349E7"/>
    <w:rsid w:val="00834B30"/>
    <w:rsid w:val="00834B8D"/>
    <w:rsid w:val="0083502E"/>
    <w:rsid w:val="008350E9"/>
    <w:rsid w:val="00835B82"/>
    <w:rsid w:val="00836133"/>
    <w:rsid w:val="008364F7"/>
    <w:rsid w:val="0083657B"/>
    <w:rsid w:val="00836952"/>
    <w:rsid w:val="00836A03"/>
    <w:rsid w:val="00836AFB"/>
    <w:rsid w:val="00836B5B"/>
    <w:rsid w:val="00836E6C"/>
    <w:rsid w:val="00837071"/>
    <w:rsid w:val="00837088"/>
    <w:rsid w:val="0083768C"/>
    <w:rsid w:val="00837775"/>
    <w:rsid w:val="00837C80"/>
    <w:rsid w:val="00837E87"/>
    <w:rsid w:val="008401C3"/>
    <w:rsid w:val="00840261"/>
    <w:rsid w:val="008402DA"/>
    <w:rsid w:val="0084035E"/>
    <w:rsid w:val="008404CA"/>
    <w:rsid w:val="008404D7"/>
    <w:rsid w:val="00840634"/>
    <w:rsid w:val="00840A68"/>
    <w:rsid w:val="00840A83"/>
    <w:rsid w:val="00840D46"/>
    <w:rsid w:val="00840DE8"/>
    <w:rsid w:val="00840EA4"/>
    <w:rsid w:val="008411E2"/>
    <w:rsid w:val="00841529"/>
    <w:rsid w:val="00841573"/>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BE3"/>
    <w:rsid w:val="00844BFF"/>
    <w:rsid w:val="00844ECA"/>
    <w:rsid w:val="00845352"/>
    <w:rsid w:val="00845448"/>
    <w:rsid w:val="0084577A"/>
    <w:rsid w:val="00845A7B"/>
    <w:rsid w:val="00845A92"/>
    <w:rsid w:val="00845E1D"/>
    <w:rsid w:val="00845F51"/>
    <w:rsid w:val="00846049"/>
    <w:rsid w:val="00846106"/>
    <w:rsid w:val="00846197"/>
    <w:rsid w:val="00846273"/>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F69"/>
    <w:rsid w:val="0085032E"/>
    <w:rsid w:val="008503E7"/>
    <w:rsid w:val="008504D6"/>
    <w:rsid w:val="0085065C"/>
    <w:rsid w:val="00850672"/>
    <w:rsid w:val="00850A04"/>
    <w:rsid w:val="00850AE8"/>
    <w:rsid w:val="00850B13"/>
    <w:rsid w:val="00851695"/>
    <w:rsid w:val="00851B22"/>
    <w:rsid w:val="00852338"/>
    <w:rsid w:val="008527EE"/>
    <w:rsid w:val="00852AA6"/>
    <w:rsid w:val="00852EE2"/>
    <w:rsid w:val="00852FAF"/>
    <w:rsid w:val="008531DC"/>
    <w:rsid w:val="008532A7"/>
    <w:rsid w:val="00853C45"/>
    <w:rsid w:val="00854090"/>
    <w:rsid w:val="008540C8"/>
    <w:rsid w:val="008545B5"/>
    <w:rsid w:val="00854983"/>
    <w:rsid w:val="00854A91"/>
    <w:rsid w:val="00854D0B"/>
    <w:rsid w:val="00854E0E"/>
    <w:rsid w:val="008556F2"/>
    <w:rsid w:val="008561D0"/>
    <w:rsid w:val="008561D7"/>
    <w:rsid w:val="00856301"/>
    <w:rsid w:val="00856377"/>
    <w:rsid w:val="0085647B"/>
    <w:rsid w:val="00856499"/>
    <w:rsid w:val="008569DF"/>
    <w:rsid w:val="00856A3D"/>
    <w:rsid w:val="00856D2B"/>
    <w:rsid w:val="00856DEB"/>
    <w:rsid w:val="00856DF8"/>
    <w:rsid w:val="00856E4A"/>
    <w:rsid w:val="00856F50"/>
    <w:rsid w:val="0085722A"/>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35E"/>
    <w:rsid w:val="00875755"/>
    <w:rsid w:val="00875905"/>
    <w:rsid w:val="0087592B"/>
    <w:rsid w:val="00875957"/>
    <w:rsid w:val="008759C1"/>
    <w:rsid w:val="00875F79"/>
    <w:rsid w:val="00875FBD"/>
    <w:rsid w:val="00876AC2"/>
    <w:rsid w:val="00876AC7"/>
    <w:rsid w:val="0087700C"/>
    <w:rsid w:val="008773EA"/>
    <w:rsid w:val="0087763F"/>
    <w:rsid w:val="00877725"/>
    <w:rsid w:val="0087792F"/>
    <w:rsid w:val="00877974"/>
    <w:rsid w:val="00877C06"/>
    <w:rsid w:val="00877C45"/>
    <w:rsid w:val="00877C57"/>
    <w:rsid w:val="00877ECB"/>
    <w:rsid w:val="00877FA3"/>
    <w:rsid w:val="008804C9"/>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9DC"/>
    <w:rsid w:val="00882BB1"/>
    <w:rsid w:val="00882D1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62F"/>
    <w:rsid w:val="008876DF"/>
    <w:rsid w:val="00887771"/>
    <w:rsid w:val="00887B71"/>
    <w:rsid w:val="00887C01"/>
    <w:rsid w:val="00887C4D"/>
    <w:rsid w:val="00887FEF"/>
    <w:rsid w:val="0089000E"/>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F63"/>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CA"/>
    <w:rsid w:val="0089482C"/>
    <w:rsid w:val="008948A0"/>
    <w:rsid w:val="00894A2E"/>
    <w:rsid w:val="00894ADC"/>
    <w:rsid w:val="008951C7"/>
    <w:rsid w:val="00895243"/>
    <w:rsid w:val="00895391"/>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2B4"/>
    <w:rsid w:val="008A13FF"/>
    <w:rsid w:val="008A19F1"/>
    <w:rsid w:val="008A1B26"/>
    <w:rsid w:val="008A1C65"/>
    <w:rsid w:val="008A1EA1"/>
    <w:rsid w:val="008A1FBC"/>
    <w:rsid w:val="008A237E"/>
    <w:rsid w:val="008A24BD"/>
    <w:rsid w:val="008A289A"/>
    <w:rsid w:val="008A294D"/>
    <w:rsid w:val="008A2A86"/>
    <w:rsid w:val="008A2AAE"/>
    <w:rsid w:val="008A2BC0"/>
    <w:rsid w:val="008A2C4C"/>
    <w:rsid w:val="008A2DE7"/>
    <w:rsid w:val="008A2F26"/>
    <w:rsid w:val="008A2F49"/>
    <w:rsid w:val="008A31A8"/>
    <w:rsid w:val="008A31B3"/>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EC"/>
    <w:rsid w:val="008B01A2"/>
    <w:rsid w:val="008B01BA"/>
    <w:rsid w:val="008B0281"/>
    <w:rsid w:val="008B029D"/>
    <w:rsid w:val="008B0353"/>
    <w:rsid w:val="008B054B"/>
    <w:rsid w:val="008B07C2"/>
    <w:rsid w:val="008B097E"/>
    <w:rsid w:val="008B09C4"/>
    <w:rsid w:val="008B0A96"/>
    <w:rsid w:val="008B0CD0"/>
    <w:rsid w:val="008B0F9B"/>
    <w:rsid w:val="008B1074"/>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3224"/>
    <w:rsid w:val="008B328F"/>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387"/>
    <w:rsid w:val="008C00C3"/>
    <w:rsid w:val="008C018D"/>
    <w:rsid w:val="008C0265"/>
    <w:rsid w:val="008C03EB"/>
    <w:rsid w:val="008C08EA"/>
    <w:rsid w:val="008C0A24"/>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B4"/>
    <w:rsid w:val="008C2767"/>
    <w:rsid w:val="008C2A0B"/>
    <w:rsid w:val="008C2BC8"/>
    <w:rsid w:val="008C2D68"/>
    <w:rsid w:val="008C2DB9"/>
    <w:rsid w:val="008C3088"/>
    <w:rsid w:val="008C3220"/>
    <w:rsid w:val="008C35FC"/>
    <w:rsid w:val="008C370C"/>
    <w:rsid w:val="008C421A"/>
    <w:rsid w:val="008C4361"/>
    <w:rsid w:val="008C481C"/>
    <w:rsid w:val="008C49FF"/>
    <w:rsid w:val="008C4B47"/>
    <w:rsid w:val="008C5107"/>
    <w:rsid w:val="008C53F3"/>
    <w:rsid w:val="008C540B"/>
    <w:rsid w:val="008C570A"/>
    <w:rsid w:val="008C575E"/>
    <w:rsid w:val="008C57C2"/>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A31"/>
    <w:rsid w:val="008C7C57"/>
    <w:rsid w:val="008C7CC2"/>
    <w:rsid w:val="008C7F77"/>
    <w:rsid w:val="008D0170"/>
    <w:rsid w:val="008D01FD"/>
    <w:rsid w:val="008D03A9"/>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814"/>
    <w:rsid w:val="008D186E"/>
    <w:rsid w:val="008D19A8"/>
    <w:rsid w:val="008D1CDD"/>
    <w:rsid w:val="008D1E23"/>
    <w:rsid w:val="008D2209"/>
    <w:rsid w:val="008D22AD"/>
    <w:rsid w:val="008D2461"/>
    <w:rsid w:val="008D24F3"/>
    <w:rsid w:val="008D2781"/>
    <w:rsid w:val="008D2801"/>
    <w:rsid w:val="008D2DD8"/>
    <w:rsid w:val="008D2E67"/>
    <w:rsid w:val="008D30F5"/>
    <w:rsid w:val="008D311F"/>
    <w:rsid w:val="008D3208"/>
    <w:rsid w:val="008D399A"/>
    <w:rsid w:val="008D3F02"/>
    <w:rsid w:val="008D41D9"/>
    <w:rsid w:val="008D4259"/>
    <w:rsid w:val="008D4318"/>
    <w:rsid w:val="008D453F"/>
    <w:rsid w:val="008D4B02"/>
    <w:rsid w:val="008D4D2D"/>
    <w:rsid w:val="008D508F"/>
    <w:rsid w:val="008D538D"/>
    <w:rsid w:val="008D54AD"/>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42F"/>
    <w:rsid w:val="008D7554"/>
    <w:rsid w:val="008D7615"/>
    <w:rsid w:val="008D7671"/>
    <w:rsid w:val="008D76A0"/>
    <w:rsid w:val="008D7787"/>
    <w:rsid w:val="008D7990"/>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9A3"/>
    <w:rsid w:val="008E2A65"/>
    <w:rsid w:val="008E2B47"/>
    <w:rsid w:val="008E2C9C"/>
    <w:rsid w:val="008E2D13"/>
    <w:rsid w:val="008E2E8C"/>
    <w:rsid w:val="008E306E"/>
    <w:rsid w:val="008E3278"/>
    <w:rsid w:val="008E3353"/>
    <w:rsid w:val="008E35DF"/>
    <w:rsid w:val="008E378A"/>
    <w:rsid w:val="008E391A"/>
    <w:rsid w:val="008E3B66"/>
    <w:rsid w:val="008E3BE5"/>
    <w:rsid w:val="008E3C18"/>
    <w:rsid w:val="008E3CAC"/>
    <w:rsid w:val="008E3F52"/>
    <w:rsid w:val="008E412D"/>
    <w:rsid w:val="008E431C"/>
    <w:rsid w:val="008E451A"/>
    <w:rsid w:val="008E4890"/>
    <w:rsid w:val="008E48FD"/>
    <w:rsid w:val="008E4B21"/>
    <w:rsid w:val="008E4CA5"/>
    <w:rsid w:val="008E4E39"/>
    <w:rsid w:val="008E4F3F"/>
    <w:rsid w:val="008E4F42"/>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204"/>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D2D"/>
    <w:rsid w:val="008F3D7C"/>
    <w:rsid w:val="008F3D9B"/>
    <w:rsid w:val="008F3DC9"/>
    <w:rsid w:val="008F4107"/>
    <w:rsid w:val="008F41B7"/>
    <w:rsid w:val="008F4509"/>
    <w:rsid w:val="008F484B"/>
    <w:rsid w:val="008F4B0F"/>
    <w:rsid w:val="008F4BFE"/>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EB3"/>
    <w:rsid w:val="008F6188"/>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F3"/>
    <w:rsid w:val="009012ED"/>
    <w:rsid w:val="00901837"/>
    <w:rsid w:val="00901845"/>
    <w:rsid w:val="00901B3B"/>
    <w:rsid w:val="00902041"/>
    <w:rsid w:val="009022BC"/>
    <w:rsid w:val="00902510"/>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2A0"/>
    <w:rsid w:val="00911371"/>
    <w:rsid w:val="009116B9"/>
    <w:rsid w:val="00911A5A"/>
    <w:rsid w:val="00911B18"/>
    <w:rsid w:val="00911CBA"/>
    <w:rsid w:val="00911E1A"/>
    <w:rsid w:val="0091225D"/>
    <w:rsid w:val="009123B9"/>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BB3"/>
    <w:rsid w:val="00917D64"/>
    <w:rsid w:val="00917E26"/>
    <w:rsid w:val="00917F5F"/>
    <w:rsid w:val="00920072"/>
    <w:rsid w:val="00920536"/>
    <w:rsid w:val="0092078E"/>
    <w:rsid w:val="00920848"/>
    <w:rsid w:val="00920D95"/>
    <w:rsid w:val="0092121B"/>
    <w:rsid w:val="00921308"/>
    <w:rsid w:val="00921452"/>
    <w:rsid w:val="00921524"/>
    <w:rsid w:val="009216BF"/>
    <w:rsid w:val="009218D2"/>
    <w:rsid w:val="00921A44"/>
    <w:rsid w:val="00921A74"/>
    <w:rsid w:val="00921C9F"/>
    <w:rsid w:val="00921ED5"/>
    <w:rsid w:val="00921FA1"/>
    <w:rsid w:val="009225B6"/>
    <w:rsid w:val="009225D2"/>
    <w:rsid w:val="009226E3"/>
    <w:rsid w:val="00922713"/>
    <w:rsid w:val="0092279C"/>
    <w:rsid w:val="009228B6"/>
    <w:rsid w:val="009230D0"/>
    <w:rsid w:val="00923151"/>
    <w:rsid w:val="00923494"/>
    <w:rsid w:val="009235CF"/>
    <w:rsid w:val="009235E6"/>
    <w:rsid w:val="00923821"/>
    <w:rsid w:val="00923AFA"/>
    <w:rsid w:val="00923B05"/>
    <w:rsid w:val="00923C8F"/>
    <w:rsid w:val="00923DC5"/>
    <w:rsid w:val="00924108"/>
    <w:rsid w:val="00924413"/>
    <w:rsid w:val="00924532"/>
    <w:rsid w:val="0092476B"/>
    <w:rsid w:val="00924BEB"/>
    <w:rsid w:val="0092507E"/>
    <w:rsid w:val="009250C2"/>
    <w:rsid w:val="00925267"/>
    <w:rsid w:val="00925395"/>
    <w:rsid w:val="00925721"/>
    <w:rsid w:val="00925836"/>
    <w:rsid w:val="009259ED"/>
    <w:rsid w:val="00925A1C"/>
    <w:rsid w:val="00925B66"/>
    <w:rsid w:val="00925DD1"/>
    <w:rsid w:val="0092603C"/>
    <w:rsid w:val="009260EC"/>
    <w:rsid w:val="00926264"/>
    <w:rsid w:val="00926334"/>
    <w:rsid w:val="00926504"/>
    <w:rsid w:val="00926595"/>
    <w:rsid w:val="00926690"/>
    <w:rsid w:val="0092698B"/>
    <w:rsid w:val="009269EB"/>
    <w:rsid w:val="00926A9F"/>
    <w:rsid w:val="0092719B"/>
    <w:rsid w:val="009274C6"/>
    <w:rsid w:val="00927522"/>
    <w:rsid w:val="00927648"/>
    <w:rsid w:val="00927699"/>
    <w:rsid w:val="00927731"/>
    <w:rsid w:val="0092784B"/>
    <w:rsid w:val="009279AF"/>
    <w:rsid w:val="00927A45"/>
    <w:rsid w:val="00927A50"/>
    <w:rsid w:val="00927B3A"/>
    <w:rsid w:val="0093011E"/>
    <w:rsid w:val="009301E4"/>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4B1"/>
    <w:rsid w:val="009326B1"/>
    <w:rsid w:val="009327B5"/>
    <w:rsid w:val="00932A20"/>
    <w:rsid w:val="00932DDF"/>
    <w:rsid w:val="00932E12"/>
    <w:rsid w:val="00933121"/>
    <w:rsid w:val="009331A7"/>
    <w:rsid w:val="00933220"/>
    <w:rsid w:val="00933282"/>
    <w:rsid w:val="00933481"/>
    <w:rsid w:val="009334A4"/>
    <w:rsid w:val="009336F4"/>
    <w:rsid w:val="00933B39"/>
    <w:rsid w:val="00933D61"/>
    <w:rsid w:val="00933DE4"/>
    <w:rsid w:val="00933E14"/>
    <w:rsid w:val="00934044"/>
    <w:rsid w:val="00934073"/>
    <w:rsid w:val="0093411D"/>
    <w:rsid w:val="00934191"/>
    <w:rsid w:val="009342FC"/>
    <w:rsid w:val="009348E1"/>
    <w:rsid w:val="0093492C"/>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0FC7"/>
    <w:rsid w:val="00941259"/>
    <w:rsid w:val="0094148B"/>
    <w:rsid w:val="00941546"/>
    <w:rsid w:val="00941A1C"/>
    <w:rsid w:val="00941B97"/>
    <w:rsid w:val="00941FE7"/>
    <w:rsid w:val="009421B3"/>
    <w:rsid w:val="0094265C"/>
    <w:rsid w:val="00942934"/>
    <w:rsid w:val="00942BB8"/>
    <w:rsid w:val="00942D14"/>
    <w:rsid w:val="00942E21"/>
    <w:rsid w:val="00942EF9"/>
    <w:rsid w:val="0094302A"/>
    <w:rsid w:val="00943347"/>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8CD"/>
    <w:rsid w:val="00944AF4"/>
    <w:rsid w:val="009451EF"/>
    <w:rsid w:val="009452EC"/>
    <w:rsid w:val="009456E1"/>
    <w:rsid w:val="00945725"/>
    <w:rsid w:val="00945AF7"/>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38E"/>
    <w:rsid w:val="009529A7"/>
    <w:rsid w:val="00952ACA"/>
    <w:rsid w:val="00952AFD"/>
    <w:rsid w:val="00952C70"/>
    <w:rsid w:val="00952C7A"/>
    <w:rsid w:val="00953412"/>
    <w:rsid w:val="00953424"/>
    <w:rsid w:val="009535AD"/>
    <w:rsid w:val="009537A7"/>
    <w:rsid w:val="009537B7"/>
    <w:rsid w:val="00953B1F"/>
    <w:rsid w:val="00953C21"/>
    <w:rsid w:val="00954129"/>
    <w:rsid w:val="0095419A"/>
    <w:rsid w:val="009546F3"/>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A29"/>
    <w:rsid w:val="00961A61"/>
    <w:rsid w:val="00961C9C"/>
    <w:rsid w:val="00961E6D"/>
    <w:rsid w:val="00961F21"/>
    <w:rsid w:val="009621FF"/>
    <w:rsid w:val="0096226C"/>
    <w:rsid w:val="009624B0"/>
    <w:rsid w:val="00962B8B"/>
    <w:rsid w:val="00962C95"/>
    <w:rsid w:val="00962F2B"/>
    <w:rsid w:val="009635BA"/>
    <w:rsid w:val="0096392B"/>
    <w:rsid w:val="0096397B"/>
    <w:rsid w:val="00964003"/>
    <w:rsid w:val="0096438D"/>
    <w:rsid w:val="0096449F"/>
    <w:rsid w:val="00964782"/>
    <w:rsid w:val="009649FD"/>
    <w:rsid w:val="00964AE6"/>
    <w:rsid w:val="00964E3C"/>
    <w:rsid w:val="00964E69"/>
    <w:rsid w:val="0096504D"/>
    <w:rsid w:val="009650C5"/>
    <w:rsid w:val="00965317"/>
    <w:rsid w:val="009654F0"/>
    <w:rsid w:val="0096558F"/>
    <w:rsid w:val="009659A5"/>
    <w:rsid w:val="009659EA"/>
    <w:rsid w:val="00965CCA"/>
    <w:rsid w:val="00965F0B"/>
    <w:rsid w:val="0096606C"/>
    <w:rsid w:val="00966550"/>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92"/>
    <w:rsid w:val="0097383E"/>
    <w:rsid w:val="009738E5"/>
    <w:rsid w:val="00973A69"/>
    <w:rsid w:val="00973DE9"/>
    <w:rsid w:val="00973F29"/>
    <w:rsid w:val="00974182"/>
    <w:rsid w:val="009744FF"/>
    <w:rsid w:val="00974520"/>
    <w:rsid w:val="009745F0"/>
    <w:rsid w:val="009746CC"/>
    <w:rsid w:val="00974B9F"/>
    <w:rsid w:val="00974EBD"/>
    <w:rsid w:val="00974FB0"/>
    <w:rsid w:val="00974FEE"/>
    <w:rsid w:val="009751BA"/>
    <w:rsid w:val="0097536C"/>
    <w:rsid w:val="0097539E"/>
    <w:rsid w:val="00975765"/>
    <w:rsid w:val="0097577E"/>
    <w:rsid w:val="009757A3"/>
    <w:rsid w:val="00975910"/>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81E"/>
    <w:rsid w:val="009849C2"/>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6BF1"/>
    <w:rsid w:val="009873AF"/>
    <w:rsid w:val="009875A6"/>
    <w:rsid w:val="009876A0"/>
    <w:rsid w:val="009879B5"/>
    <w:rsid w:val="009879F4"/>
    <w:rsid w:val="00987A56"/>
    <w:rsid w:val="00987ACF"/>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7C4"/>
    <w:rsid w:val="009929D3"/>
    <w:rsid w:val="00992A4E"/>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42CC"/>
    <w:rsid w:val="009943E1"/>
    <w:rsid w:val="00994966"/>
    <w:rsid w:val="00994C62"/>
    <w:rsid w:val="00994D59"/>
    <w:rsid w:val="00994D65"/>
    <w:rsid w:val="009951AB"/>
    <w:rsid w:val="00995252"/>
    <w:rsid w:val="0099531F"/>
    <w:rsid w:val="00995360"/>
    <w:rsid w:val="009954AD"/>
    <w:rsid w:val="009955E0"/>
    <w:rsid w:val="00995A57"/>
    <w:rsid w:val="00995ECA"/>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D91"/>
    <w:rsid w:val="00997EE2"/>
    <w:rsid w:val="009A0122"/>
    <w:rsid w:val="009A0212"/>
    <w:rsid w:val="009A031F"/>
    <w:rsid w:val="009A09D9"/>
    <w:rsid w:val="009A0C1F"/>
    <w:rsid w:val="009A0E23"/>
    <w:rsid w:val="009A12A5"/>
    <w:rsid w:val="009A136D"/>
    <w:rsid w:val="009A1560"/>
    <w:rsid w:val="009A157F"/>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681"/>
    <w:rsid w:val="009A78D1"/>
    <w:rsid w:val="009A7D67"/>
    <w:rsid w:val="009A7DFB"/>
    <w:rsid w:val="009A7E08"/>
    <w:rsid w:val="009A7E11"/>
    <w:rsid w:val="009B003C"/>
    <w:rsid w:val="009B020E"/>
    <w:rsid w:val="009B0690"/>
    <w:rsid w:val="009B16AA"/>
    <w:rsid w:val="009B16E6"/>
    <w:rsid w:val="009B1823"/>
    <w:rsid w:val="009B187F"/>
    <w:rsid w:val="009B1E4F"/>
    <w:rsid w:val="009B1F2A"/>
    <w:rsid w:val="009B2203"/>
    <w:rsid w:val="009B24C1"/>
    <w:rsid w:val="009B27E6"/>
    <w:rsid w:val="009B2C69"/>
    <w:rsid w:val="009B2E47"/>
    <w:rsid w:val="009B3056"/>
    <w:rsid w:val="009B3128"/>
    <w:rsid w:val="009B321C"/>
    <w:rsid w:val="009B340D"/>
    <w:rsid w:val="009B3685"/>
    <w:rsid w:val="009B3745"/>
    <w:rsid w:val="009B38B0"/>
    <w:rsid w:val="009B39C5"/>
    <w:rsid w:val="009B3C79"/>
    <w:rsid w:val="009B3D47"/>
    <w:rsid w:val="009B4250"/>
    <w:rsid w:val="009B4253"/>
    <w:rsid w:val="009B4621"/>
    <w:rsid w:val="009B4783"/>
    <w:rsid w:val="009B4821"/>
    <w:rsid w:val="009B4863"/>
    <w:rsid w:val="009B488F"/>
    <w:rsid w:val="009B48C6"/>
    <w:rsid w:val="009B48CC"/>
    <w:rsid w:val="009B4C1C"/>
    <w:rsid w:val="009B4C24"/>
    <w:rsid w:val="009B4CAD"/>
    <w:rsid w:val="009B4CFC"/>
    <w:rsid w:val="009B52A1"/>
    <w:rsid w:val="009B52FB"/>
    <w:rsid w:val="009B53A0"/>
    <w:rsid w:val="009B56FB"/>
    <w:rsid w:val="009B5821"/>
    <w:rsid w:val="009B5A62"/>
    <w:rsid w:val="009B65B3"/>
    <w:rsid w:val="009B6AF1"/>
    <w:rsid w:val="009B6B87"/>
    <w:rsid w:val="009B6BDA"/>
    <w:rsid w:val="009B70E9"/>
    <w:rsid w:val="009B72A8"/>
    <w:rsid w:val="009B7564"/>
    <w:rsid w:val="009B79AC"/>
    <w:rsid w:val="009B7BB7"/>
    <w:rsid w:val="009B7BC4"/>
    <w:rsid w:val="009B7BF5"/>
    <w:rsid w:val="009B7FFA"/>
    <w:rsid w:val="009C0007"/>
    <w:rsid w:val="009C00EF"/>
    <w:rsid w:val="009C04F1"/>
    <w:rsid w:val="009C0BC1"/>
    <w:rsid w:val="009C0D72"/>
    <w:rsid w:val="009C0DBE"/>
    <w:rsid w:val="009C1335"/>
    <w:rsid w:val="009C13BA"/>
    <w:rsid w:val="009C19BC"/>
    <w:rsid w:val="009C19D2"/>
    <w:rsid w:val="009C1BF9"/>
    <w:rsid w:val="009C1D4B"/>
    <w:rsid w:val="009C1E0C"/>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9FC"/>
    <w:rsid w:val="009C4B76"/>
    <w:rsid w:val="009C4BCF"/>
    <w:rsid w:val="009C4E0C"/>
    <w:rsid w:val="009C520B"/>
    <w:rsid w:val="009C529C"/>
    <w:rsid w:val="009C553E"/>
    <w:rsid w:val="009C5785"/>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F47"/>
    <w:rsid w:val="009C7FA6"/>
    <w:rsid w:val="009D00F2"/>
    <w:rsid w:val="009D0361"/>
    <w:rsid w:val="009D05E0"/>
    <w:rsid w:val="009D06C4"/>
    <w:rsid w:val="009D0720"/>
    <w:rsid w:val="009D0A80"/>
    <w:rsid w:val="009D0BEC"/>
    <w:rsid w:val="009D0C8D"/>
    <w:rsid w:val="009D0CB2"/>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5A4"/>
    <w:rsid w:val="009D774D"/>
    <w:rsid w:val="009D785E"/>
    <w:rsid w:val="009D798C"/>
    <w:rsid w:val="009D7A2A"/>
    <w:rsid w:val="009D7D94"/>
    <w:rsid w:val="009E0056"/>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BE6"/>
    <w:rsid w:val="009E2D3A"/>
    <w:rsid w:val="009E2DD3"/>
    <w:rsid w:val="009E2E56"/>
    <w:rsid w:val="009E2EAE"/>
    <w:rsid w:val="009E2F97"/>
    <w:rsid w:val="009E3351"/>
    <w:rsid w:val="009E3493"/>
    <w:rsid w:val="009E3644"/>
    <w:rsid w:val="009E3790"/>
    <w:rsid w:val="009E3C31"/>
    <w:rsid w:val="009E3C51"/>
    <w:rsid w:val="009E3CE3"/>
    <w:rsid w:val="009E403B"/>
    <w:rsid w:val="009E43AD"/>
    <w:rsid w:val="009E457F"/>
    <w:rsid w:val="009E4E68"/>
    <w:rsid w:val="009E4E79"/>
    <w:rsid w:val="009E4FCC"/>
    <w:rsid w:val="009E534B"/>
    <w:rsid w:val="009E53EB"/>
    <w:rsid w:val="009E55ED"/>
    <w:rsid w:val="009E5656"/>
    <w:rsid w:val="009E5938"/>
    <w:rsid w:val="009E59AC"/>
    <w:rsid w:val="009E5AB4"/>
    <w:rsid w:val="009E5C6C"/>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7169"/>
    <w:rsid w:val="009F71CE"/>
    <w:rsid w:val="009F72DF"/>
    <w:rsid w:val="009F74AE"/>
    <w:rsid w:val="009F7637"/>
    <w:rsid w:val="009F7883"/>
    <w:rsid w:val="009F789B"/>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3B0"/>
    <w:rsid w:val="00A013E7"/>
    <w:rsid w:val="00A019FD"/>
    <w:rsid w:val="00A01CB5"/>
    <w:rsid w:val="00A01CF7"/>
    <w:rsid w:val="00A01DAC"/>
    <w:rsid w:val="00A023DE"/>
    <w:rsid w:val="00A02870"/>
    <w:rsid w:val="00A02B26"/>
    <w:rsid w:val="00A02B9A"/>
    <w:rsid w:val="00A02BEC"/>
    <w:rsid w:val="00A02C96"/>
    <w:rsid w:val="00A02D52"/>
    <w:rsid w:val="00A02FBC"/>
    <w:rsid w:val="00A03246"/>
    <w:rsid w:val="00A0346B"/>
    <w:rsid w:val="00A036BB"/>
    <w:rsid w:val="00A03A1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B16"/>
    <w:rsid w:val="00A07DA1"/>
    <w:rsid w:val="00A100A0"/>
    <w:rsid w:val="00A10221"/>
    <w:rsid w:val="00A10230"/>
    <w:rsid w:val="00A1037D"/>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CF1"/>
    <w:rsid w:val="00A13E70"/>
    <w:rsid w:val="00A140BA"/>
    <w:rsid w:val="00A140DE"/>
    <w:rsid w:val="00A145D0"/>
    <w:rsid w:val="00A147BB"/>
    <w:rsid w:val="00A147E7"/>
    <w:rsid w:val="00A14964"/>
    <w:rsid w:val="00A1526E"/>
    <w:rsid w:val="00A152D6"/>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C"/>
    <w:rsid w:val="00A17180"/>
    <w:rsid w:val="00A172F4"/>
    <w:rsid w:val="00A17345"/>
    <w:rsid w:val="00A17648"/>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01C"/>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AF3"/>
    <w:rsid w:val="00A31E88"/>
    <w:rsid w:val="00A321EE"/>
    <w:rsid w:val="00A3226E"/>
    <w:rsid w:val="00A32284"/>
    <w:rsid w:val="00A323F1"/>
    <w:rsid w:val="00A32559"/>
    <w:rsid w:val="00A325C2"/>
    <w:rsid w:val="00A325CC"/>
    <w:rsid w:val="00A327E2"/>
    <w:rsid w:val="00A3283D"/>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66D"/>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9A6"/>
    <w:rsid w:val="00A419B2"/>
    <w:rsid w:val="00A419C0"/>
    <w:rsid w:val="00A41C5C"/>
    <w:rsid w:val="00A41EE4"/>
    <w:rsid w:val="00A41EF0"/>
    <w:rsid w:val="00A420DC"/>
    <w:rsid w:val="00A422A2"/>
    <w:rsid w:val="00A42493"/>
    <w:rsid w:val="00A42659"/>
    <w:rsid w:val="00A42A23"/>
    <w:rsid w:val="00A42B4F"/>
    <w:rsid w:val="00A42B72"/>
    <w:rsid w:val="00A42B87"/>
    <w:rsid w:val="00A42CEB"/>
    <w:rsid w:val="00A42F87"/>
    <w:rsid w:val="00A430E8"/>
    <w:rsid w:val="00A43104"/>
    <w:rsid w:val="00A4339C"/>
    <w:rsid w:val="00A4392A"/>
    <w:rsid w:val="00A43950"/>
    <w:rsid w:val="00A43A94"/>
    <w:rsid w:val="00A4424E"/>
    <w:rsid w:val="00A442E8"/>
    <w:rsid w:val="00A443F4"/>
    <w:rsid w:val="00A44415"/>
    <w:rsid w:val="00A444F8"/>
    <w:rsid w:val="00A44657"/>
    <w:rsid w:val="00A44882"/>
    <w:rsid w:val="00A44E28"/>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0F86"/>
    <w:rsid w:val="00A51111"/>
    <w:rsid w:val="00A511FB"/>
    <w:rsid w:val="00A514EB"/>
    <w:rsid w:val="00A51761"/>
    <w:rsid w:val="00A51A5B"/>
    <w:rsid w:val="00A51DA7"/>
    <w:rsid w:val="00A521E0"/>
    <w:rsid w:val="00A523B2"/>
    <w:rsid w:val="00A524C8"/>
    <w:rsid w:val="00A52733"/>
    <w:rsid w:val="00A5291D"/>
    <w:rsid w:val="00A52EDB"/>
    <w:rsid w:val="00A532E0"/>
    <w:rsid w:val="00A53DBD"/>
    <w:rsid w:val="00A53FC4"/>
    <w:rsid w:val="00A54241"/>
    <w:rsid w:val="00A54A90"/>
    <w:rsid w:val="00A54B0B"/>
    <w:rsid w:val="00A54B7A"/>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F48"/>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55A"/>
    <w:rsid w:val="00A66851"/>
    <w:rsid w:val="00A669D6"/>
    <w:rsid w:val="00A66ABA"/>
    <w:rsid w:val="00A66AF1"/>
    <w:rsid w:val="00A66E2E"/>
    <w:rsid w:val="00A6707C"/>
    <w:rsid w:val="00A6721E"/>
    <w:rsid w:val="00A6743F"/>
    <w:rsid w:val="00A6755D"/>
    <w:rsid w:val="00A67721"/>
    <w:rsid w:val="00A677C1"/>
    <w:rsid w:val="00A67884"/>
    <w:rsid w:val="00A678EA"/>
    <w:rsid w:val="00A67A35"/>
    <w:rsid w:val="00A67A8E"/>
    <w:rsid w:val="00A67AC6"/>
    <w:rsid w:val="00A67E3E"/>
    <w:rsid w:val="00A70061"/>
    <w:rsid w:val="00A700BE"/>
    <w:rsid w:val="00A700FF"/>
    <w:rsid w:val="00A7014A"/>
    <w:rsid w:val="00A70290"/>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C1E"/>
    <w:rsid w:val="00A82D55"/>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D5E"/>
    <w:rsid w:val="00A90D84"/>
    <w:rsid w:val="00A90E27"/>
    <w:rsid w:val="00A90EE5"/>
    <w:rsid w:val="00A90F11"/>
    <w:rsid w:val="00A91053"/>
    <w:rsid w:val="00A91218"/>
    <w:rsid w:val="00A91402"/>
    <w:rsid w:val="00A91469"/>
    <w:rsid w:val="00A9164F"/>
    <w:rsid w:val="00A9186A"/>
    <w:rsid w:val="00A919C1"/>
    <w:rsid w:val="00A91EE6"/>
    <w:rsid w:val="00A91F3E"/>
    <w:rsid w:val="00A92171"/>
    <w:rsid w:val="00A921D7"/>
    <w:rsid w:val="00A92457"/>
    <w:rsid w:val="00A927EE"/>
    <w:rsid w:val="00A92890"/>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7CD"/>
    <w:rsid w:val="00A9780C"/>
    <w:rsid w:val="00A97B8C"/>
    <w:rsid w:val="00A97DB2"/>
    <w:rsid w:val="00A97DBD"/>
    <w:rsid w:val="00A97EF9"/>
    <w:rsid w:val="00AA0003"/>
    <w:rsid w:val="00AA0103"/>
    <w:rsid w:val="00AA0700"/>
    <w:rsid w:val="00AA081A"/>
    <w:rsid w:val="00AA09E3"/>
    <w:rsid w:val="00AA0D28"/>
    <w:rsid w:val="00AA0D9A"/>
    <w:rsid w:val="00AA0D9F"/>
    <w:rsid w:val="00AA10D1"/>
    <w:rsid w:val="00AA1264"/>
    <w:rsid w:val="00AA158B"/>
    <w:rsid w:val="00AA1740"/>
    <w:rsid w:val="00AA1D12"/>
    <w:rsid w:val="00AA1EEC"/>
    <w:rsid w:val="00AA1FD9"/>
    <w:rsid w:val="00AA1FF7"/>
    <w:rsid w:val="00AA201F"/>
    <w:rsid w:val="00AA210C"/>
    <w:rsid w:val="00AA27DC"/>
    <w:rsid w:val="00AA29F2"/>
    <w:rsid w:val="00AA2CD8"/>
    <w:rsid w:val="00AA2FA7"/>
    <w:rsid w:val="00AA301B"/>
    <w:rsid w:val="00AA30A2"/>
    <w:rsid w:val="00AA33E6"/>
    <w:rsid w:val="00AA3667"/>
    <w:rsid w:val="00AA3745"/>
    <w:rsid w:val="00AA3A48"/>
    <w:rsid w:val="00AA4222"/>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857"/>
    <w:rsid w:val="00AB29C5"/>
    <w:rsid w:val="00AB2B1A"/>
    <w:rsid w:val="00AB2B6E"/>
    <w:rsid w:val="00AB2BFE"/>
    <w:rsid w:val="00AB2EB7"/>
    <w:rsid w:val="00AB307A"/>
    <w:rsid w:val="00AB31CC"/>
    <w:rsid w:val="00AB3299"/>
    <w:rsid w:val="00AB3418"/>
    <w:rsid w:val="00AB3491"/>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BA"/>
    <w:rsid w:val="00AB542C"/>
    <w:rsid w:val="00AB55E1"/>
    <w:rsid w:val="00AB574F"/>
    <w:rsid w:val="00AB57AD"/>
    <w:rsid w:val="00AB583A"/>
    <w:rsid w:val="00AB5902"/>
    <w:rsid w:val="00AB642C"/>
    <w:rsid w:val="00AB644A"/>
    <w:rsid w:val="00AB6458"/>
    <w:rsid w:val="00AB657D"/>
    <w:rsid w:val="00AB6AA6"/>
    <w:rsid w:val="00AB6CA0"/>
    <w:rsid w:val="00AB71B7"/>
    <w:rsid w:val="00AB76D5"/>
    <w:rsid w:val="00AB7787"/>
    <w:rsid w:val="00AB7821"/>
    <w:rsid w:val="00AB78AC"/>
    <w:rsid w:val="00AB7913"/>
    <w:rsid w:val="00AB7A75"/>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7B9"/>
    <w:rsid w:val="00AC380E"/>
    <w:rsid w:val="00AC38E9"/>
    <w:rsid w:val="00AC3C90"/>
    <w:rsid w:val="00AC3D85"/>
    <w:rsid w:val="00AC402C"/>
    <w:rsid w:val="00AC40C7"/>
    <w:rsid w:val="00AC4150"/>
    <w:rsid w:val="00AC45D6"/>
    <w:rsid w:val="00AC472E"/>
    <w:rsid w:val="00AC4866"/>
    <w:rsid w:val="00AC4A53"/>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CFA"/>
    <w:rsid w:val="00AC7DE9"/>
    <w:rsid w:val="00AD00AF"/>
    <w:rsid w:val="00AD0766"/>
    <w:rsid w:val="00AD083D"/>
    <w:rsid w:val="00AD12BD"/>
    <w:rsid w:val="00AD12C9"/>
    <w:rsid w:val="00AD163D"/>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597"/>
    <w:rsid w:val="00AD48F9"/>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927"/>
    <w:rsid w:val="00AD7AFA"/>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C6B"/>
    <w:rsid w:val="00AE6D12"/>
    <w:rsid w:val="00AE6D40"/>
    <w:rsid w:val="00AE71E8"/>
    <w:rsid w:val="00AE723D"/>
    <w:rsid w:val="00AE773B"/>
    <w:rsid w:val="00AE7751"/>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A4"/>
    <w:rsid w:val="00AF3303"/>
    <w:rsid w:val="00AF3560"/>
    <w:rsid w:val="00AF357F"/>
    <w:rsid w:val="00AF3727"/>
    <w:rsid w:val="00AF393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D5F"/>
    <w:rsid w:val="00AF7ED9"/>
    <w:rsid w:val="00AF7F09"/>
    <w:rsid w:val="00AF7F0E"/>
    <w:rsid w:val="00B002BA"/>
    <w:rsid w:val="00B002CE"/>
    <w:rsid w:val="00B00306"/>
    <w:rsid w:val="00B004AD"/>
    <w:rsid w:val="00B00A95"/>
    <w:rsid w:val="00B00D62"/>
    <w:rsid w:val="00B00E12"/>
    <w:rsid w:val="00B010D3"/>
    <w:rsid w:val="00B0144A"/>
    <w:rsid w:val="00B01851"/>
    <w:rsid w:val="00B019E5"/>
    <w:rsid w:val="00B01C07"/>
    <w:rsid w:val="00B01CC2"/>
    <w:rsid w:val="00B01F0D"/>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523"/>
    <w:rsid w:val="00B039CE"/>
    <w:rsid w:val="00B03BB8"/>
    <w:rsid w:val="00B03D26"/>
    <w:rsid w:val="00B03EFB"/>
    <w:rsid w:val="00B0412B"/>
    <w:rsid w:val="00B0435E"/>
    <w:rsid w:val="00B049C5"/>
    <w:rsid w:val="00B04A8E"/>
    <w:rsid w:val="00B04AD7"/>
    <w:rsid w:val="00B04D36"/>
    <w:rsid w:val="00B04E0E"/>
    <w:rsid w:val="00B04F11"/>
    <w:rsid w:val="00B0504B"/>
    <w:rsid w:val="00B0540A"/>
    <w:rsid w:val="00B055E4"/>
    <w:rsid w:val="00B05688"/>
    <w:rsid w:val="00B056CF"/>
    <w:rsid w:val="00B0588E"/>
    <w:rsid w:val="00B05F62"/>
    <w:rsid w:val="00B066BC"/>
    <w:rsid w:val="00B066FE"/>
    <w:rsid w:val="00B06771"/>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07D9F"/>
    <w:rsid w:val="00B10083"/>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F9"/>
    <w:rsid w:val="00B217CD"/>
    <w:rsid w:val="00B21B67"/>
    <w:rsid w:val="00B21CA7"/>
    <w:rsid w:val="00B21CE8"/>
    <w:rsid w:val="00B21EE8"/>
    <w:rsid w:val="00B2238C"/>
    <w:rsid w:val="00B22472"/>
    <w:rsid w:val="00B2251C"/>
    <w:rsid w:val="00B229C3"/>
    <w:rsid w:val="00B22E9E"/>
    <w:rsid w:val="00B22EB5"/>
    <w:rsid w:val="00B232CB"/>
    <w:rsid w:val="00B233A9"/>
    <w:rsid w:val="00B237E7"/>
    <w:rsid w:val="00B239CC"/>
    <w:rsid w:val="00B23C57"/>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9A"/>
    <w:rsid w:val="00B26085"/>
    <w:rsid w:val="00B260D9"/>
    <w:rsid w:val="00B2613A"/>
    <w:rsid w:val="00B263BE"/>
    <w:rsid w:val="00B26651"/>
    <w:rsid w:val="00B269CE"/>
    <w:rsid w:val="00B26C12"/>
    <w:rsid w:val="00B26F3F"/>
    <w:rsid w:val="00B27100"/>
    <w:rsid w:val="00B2751E"/>
    <w:rsid w:val="00B2754A"/>
    <w:rsid w:val="00B2757B"/>
    <w:rsid w:val="00B27652"/>
    <w:rsid w:val="00B27D54"/>
    <w:rsid w:val="00B27DD3"/>
    <w:rsid w:val="00B27EE0"/>
    <w:rsid w:val="00B30108"/>
    <w:rsid w:val="00B3039C"/>
    <w:rsid w:val="00B304FE"/>
    <w:rsid w:val="00B3098B"/>
    <w:rsid w:val="00B30D80"/>
    <w:rsid w:val="00B30F45"/>
    <w:rsid w:val="00B31117"/>
    <w:rsid w:val="00B31320"/>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EE"/>
    <w:rsid w:val="00B329FD"/>
    <w:rsid w:val="00B32B1F"/>
    <w:rsid w:val="00B32F7F"/>
    <w:rsid w:val="00B33027"/>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53AD"/>
    <w:rsid w:val="00B45578"/>
    <w:rsid w:val="00B45A61"/>
    <w:rsid w:val="00B45AC0"/>
    <w:rsid w:val="00B45AF2"/>
    <w:rsid w:val="00B45B17"/>
    <w:rsid w:val="00B45C4D"/>
    <w:rsid w:val="00B45E1C"/>
    <w:rsid w:val="00B45F18"/>
    <w:rsid w:val="00B46296"/>
    <w:rsid w:val="00B46501"/>
    <w:rsid w:val="00B46FF2"/>
    <w:rsid w:val="00B4731B"/>
    <w:rsid w:val="00B4736E"/>
    <w:rsid w:val="00B473FE"/>
    <w:rsid w:val="00B47784"/>
    <w:rsid w:val="00B4783F"/>
    <w:rsid w:val="00B47858"/>
    <w:rsid w:val="00B47CEF"/>
    <w:rsid w:val="00B47D56"/>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58D"/>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4E20"/>
    <w:rsid w:val="00B553CF"/>
    <w:rsid w:val="00B555B8"/>
    <w:rsid w:val="00B5563A"/>
    <w:rsid w:val="00B55ACA"/>
    <w:rsid w:val="00B55F3B"/>
    <w:rsid w:val="00B561BD"/>
    <w:rsid w:val="00B561C2"/>
    <w:rsid w:val="00B561D6"/>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C79"/>
    <w:rsid w:val="00B60E6E"/>
    <w:rsid w:val="00B60EBE"/>
    <w:rsid w:val="00B60EE9"/>
    <w:rsid w:val="00B610E0"/>
    <w:rsid w:val="00B6112D"/>
    <w:rsid w:val="00B6156C"/>
    <w:rsid w:val="00B61872"/>
    <w:rsid w:val="00B6192B"/>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DBA"/>
    <w:rsid w:val="00B67EA3"/>
    <w:rsid w:val="00B70041"/>
    <w:rsid w:val="00B7021B"/>
    <w:rsid w:val="00B70333"/>
    <w:rsid w:val="00B703F0"/>
    <w:rsid w:val="00B704C8"/>
    <w:rsid w:val="00B705FF"/>
    <w:rsid w:val="00B70995"/>
    <w:rsid w:val="00B70A49"/>
    <w:rsid w:val="00B70EDB"/>
    <w:rsid w:val="00B70FA9"/>
    <w:rsid w:val="00B71319"/>
    <w:rsid w:val="00B71A5D"/>
    <w:rsid w:val="00B71C0F"/>
    <w:rsid w:val="00B71D35"/>
    <w:rsid w:val="00B71D41"/>
    <w:rsid w:val="00B71DBA"/>
    <w:rsid w:val="00B71FBB"/>
    <w:rsid w:val="00B7273B"/>
    <w:rsid w:val="00B727B8"/>
    <w:rsid w:val="00B72A41"/>
    <w:rsid w:val="00B72BD1"/>
    <w:rsid w:val="00B72D6C"/>
    <w:rsid w:val="00B7319B"/>
    <w:rsid w:val="00B7329C"/>
    <w:rsid w:val="00B732CF"/>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D68"/>
    <w:rsid w:val="00B77D8A"/>
    <w:rsid w:val="00B800EF"/>
    <w:rsid w:val="00B80463"/>
    <w:rsid w:val="00B8053A"/>
    <w:rsid w:val="00B80627"/>
    <w:rsid w:val="00B80755"/>
    <w:rsid w:val="00B80795"/>
    <w:rsid w:val="00B80861"/>
    <w:rsid w:val="00B80996"/>
    <w:rsid w:val="00B809FC"/>
    <w:rsid w:val="00B80F5B"/>
    <w:rsid w:val="00B8123B"/>
    <w:rsid w:val="00B813B8"/>
    <w:rsid w:val="00B813DB"/>
    <w:rsid w:val="00B81526"/>
    <w:rsid w:val="00B81578"/>
    <w:rsid w:val="00B815EB"/>
    <w:rsid w:val="00B81684"/>
    <w:rsid w:val="00B817F4"/>
    <w:rsid w:val="00B818CE"/>
    <w:rsid w:val="00B81904"/>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7"/>
    <w:rsid w:val="00B86367"/>
    <w:rsid w:val="00B86557"/>
    <w:rsid w:val="00B86B4D"/>
    <w:rsid w:val="00B86D87"/>
    <w:rsid w:val="00B86DBB"/>
    <w:rsid w:val="00B87067"/>
    <w:rsid w:val="00B878B9"/>
    <w:rsid w:val="00B878F9"/>
    <w:rsid w:val="00B87A27"/>
    <w:rsid w:val="00B87C60"/>
    <w:rsid w:val="00B90165"/>
    <w:rsid w:val="00B902E2"/>
    <w:rsid w:val="00B90587"/>
    <w:rsid w:val="00B90960"/>
    <w:rsid w:val="00B90987"/>
    <w:rsid w:val="00B91240"/>
    <w:rsid w:val="00B9135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C49"/>
    <w:rsid w:val="00B95E38"/>
    <w:rsid w:val="00B95EEF"/>
    <w:rsid w:val="00B95EF6"/>
    <w:rsid w:val="00B95FD7"/>
    <w:rsid w:val="00B96228"/>
    <w:rsid w:val="00B96313"/>
    <w:rsid w:val="00B96652"/>
    <w:rsid w:val="00B9670E"/>
    <w:rsid w:val="00B96753"/>
    <w:rsid w:val="00B967FA"/>
    <w:rsid w:val="00B96848"/>
    <w:rsid w:val="00B96CF0"/>
    <w:rsid w:val="00B96DA2"/>
    <w:rsid w:val="00B972A5"/>
    <w:rsid w:val="00B9734A"/>
    <w:rsid w:val="00B97491"/>
    <w:rsid w:val="00B97573"/>
    <w:rsid w:val="00B977E6"/>
    <w:rsid w:val="00B97906"/>
    <w:rsid w:val="00B97CD5"/>
    <w:rsid w:val="00B97DEB"/>
    <w:rsid w:val="00BA016F"/>
    <w:rsid w:val="00BA067F"/>
    <w:rsid w:val="00BA07EB"/>
    <w:rsid w:val="00BA0D74"/>
    <w:rsid w:val="00BA0EA9"/>
    <w:rsid w:val="00BA12A6"/>
    <w:rsid w:val="00BA1342"/>
    <w:rsid w:val="00BA13E0"/>
    <w:rsid w:val="00BA145F"/>
    <w:rsid w:val="00BA17C4"/>
    <w:rsid w:val="00BA2217"/>
    <w:rsid w:val="00BA2247"/>
    <w:rsid w:val="00BA24D9"/>
    <w:rsid w:val="00BA2520"/>
    <w:rsid w:val="00BA270E"/>
    <w:rsid w:val="00BA2729"/>
    <w:rsid w:val="00BA283C"/>
    <w:rsid w:val="00BA2891"/>
    <w:rsid w:val="00BA2AEB"/>
    <w:rsid w:val="00BA2B41"/>
    <w:rsid w:val="00BA33E7"/>
    <w:rsid w:val="00BA3603"/>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4FB"/>
    <w:rsid w:val="00BA555B"/>
    <w:rsid w:val="00BA55F9"/>
    <w:rsid w:val="00BA5A24"/>
    <w:rsid w:val="00BA5C97"/>
    <w:rsid w:val="00BA5D45"/>
    <w:rsid w:val="00BA5EFB"/>
    <w:rsid w:val="00BA60F3"/>
    <w:rsid w:val="00BA659A"/>
    <w:rsid w:val="00BA68C1"/>
    <w:rsid w:val="00BA68EF"/>
    <w:rsid w:val="00BA6A36"/>
    <w:rsid w:val="00BA6A73"/>
    <w:rsid w:val="00BA6B87"/>
    <w:rsid w:val="00BA6D50"/>
    <w:rsid w:val="00BA6E96"/>
    <w:rsid w:val="00BA712E"/>
    <w:rsid w:val="00BA7407"/>
    <w:rsid w:val="00BA7423"/>
    <w:rsid w:val="00BA74DD"/>
    <w:rsid w:val="00BA7688"/>
    <w:rsid w:val="00BA770F"/>
    <w:rsid w:val="00BA7A20"/>
    <w:rsid w:val="00BA7EB0"/>
    <w:rsid w:val="00BB008F"/>
    <w:rsid w:val="00BB04ED"/>
    <w:rsid w:val="00BB0528"/>
    <w:rsid w:val="00BB070E"/>
    <w:rsid w:val="00BB07FE"/>
    <w:rsid w:val="00BB0D75"/>
    <w:rsid w:val="00BB0FE4"/>
    <w:rsid w:val="00BB1286"/>
    <w:rsid w:val="00BB1483"/>
    <w:rsid w:val="00BB1598"/>
    <w:rsid w:val="00BB1C4F"/>
    <w:rsid w:val="00BB1E22"/>
    <w:rsid w:val="00BB20E7"/>
    <w:rsid w:val="00BB225D"/>
    <w:rsid w:val="00BB256F"/>
    <w:rsid w:val="00BB26DD"/>
    <w:rsid w:val="00BB272C"/>
    <w:rsid w:val="00BB277B"/>
    <w:rsid w:val="00BB2835"/>
    <w:rsid w:val="00BB3102"/>
    <w:rsid w:val="00BB3135"/>
    <w:rsid w:val="00BB314B"/>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24B"/>
    <w:rsid w:val="00BB740F"/>
    <w:rsid w:val="00BB76FA"/>
    <w:rsid w:val="00BB7DB1"/>
    <w:rsid w:val="00BC01AA"/>
    <w:rsid w:val="00BC01B6"/>
    <w:rsid w:val="00BC0637"/>
    <w:rsid w:val="00BC06E5"/>
    <w:rsid w:val="00BC076A"/>
    <w:rsid w:val="00BC0AE6"/>
    <w:rsid w:val="00BC0E9A"/>
    <w:rsid w:val="00BC11F5"/>
    <w:rsid w:val="00BC1248"/>
    <w:rsid w:val="00BC1278"/>
    <w:rsid w:val="00BC16BF"/>
    <w:rsid w:val="00BC17A3"/>
    <w:rsid w:val="00BC1B4B"/>
    <w:rsid w:val="00BC1C1F"/>
    <w:rsid w:val="00BC1D76"/>
    <w:rsid w:val="00BC1EEB"/>
    <w:rsid w:val="00BC1F70"/>
    <w:rsid w:val="00BC201A"/>
    <w:rsid w:val="00BC261C"/>
    <w:rsid w:val="00BC279A"/>
    <w:rsid w:val="00BC2AE3"/>
    <w:rsid w:val="00BC2BC7"/>
    <w:rsid w:val="00BC2F45"/>
    <w:rsid w:val="00BC335A"/>
    <w:rsid w:val="00BC344E"/>
    <w:rsid w:val="00BC3463"/>
    <w:rsid w:val="00BC38B8"/>
    <w:rsid w:val="00BC39A4"/>
    <w:rsid w:val="00BC3B45"/>
    <w:rsid w:val="00BC3BDD"/>
    <w:rsid w:val="00BC3CF8"/>
    <w:rsid w:val="00BC3F33"/>
    <w:rsid w:val="00BC40CE"/>
    <w:rsid w:val="00BC4267"/>
    <w:rsid w:val="00BC4701"/>
    <w:rsid w:val="00BC494F"/>
    <w:rsid w:val="00BC4B9C"/>
    <w:rsid w:val="00BC4DD5"/>
    <w:rsid w:val="00BC5181"/>
    <w:rsid w:val="00BC530C"/>
    <w:rsid w:val="00BC56C1"/>
    <w:rsid w:val="00BC5BE8"/>
    <w:rsid w:val="00BC5CE2"/>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782"/>
    <w:rsid w:val="00BD082C"/>
    <w:rsid w:val="00BD0C9B"/>
    <w:rsid w:val="00BD0E92"/>
    <w:rsid w:val="00BD0FC4"/>
    <w:rsid w:val="00BD0FEE"/>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AAE"/>
    <w:rsid w:val="00BD4B4E"/>
    <w:rsid w:val="00BD4B66"/>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165"/>
    <w:rsid w:val="00BE13B8"/>
    <w:rsid w:val="00BE1634"/>
    <w:rsid w:val="00BE1822"/>
    <w:rsid w:val="00BE197A"/>
    <w:rsid w:val="00BE1A06"/>
    <w:rsid w:val="00BE1A1E"/>
    <w:rsid w:val="00BE1EFE"/>
    <w:rsid w:val="00BE25B9"/>
    <w:rsid w:val="00BE25C5"/>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E"/>
    <w:rsid w:val="00BE57ED"/>
    <w:rsid w:val="00BE5813"/>
    <w:rsid w:val="00BE5C7E"/>
    <w:rsid w:val="00BE5CCD"/>
    <w:rsid w:val="00BE5D57"/>
    <w:rsid w:val="00BE5E42"/>
    <w:rsid w:val="00BE612C"/>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4EA"/>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D22"/>
    <w:rsid w:val="00BF5EFE"/>
    <w:rsid w:val="00BF5FB3"/>
    <w:rsid w:val="00BF60E3"/>
    <w:rsid w:val="00BF6146"/>
    <w:rsid w:val="00BF6597"/>
    <w:rsid w:val="00BF6DAE"/>
    <w:rsid w:val="00BF6FBF"/>
    <w:rsid w:val="00BF7064"/>
    <w:rsid w:val="00BF70A1"/>
    <w:rsid w:val="00BF70F8"/>
    <w:rsid w:val="00BF7746"/>
    <w:rsid w:val="00BF79AA"/>
    <w:rsid w:val="00BF7C19"/>
    <w:rsid w:val="00BF7CDD"/>
    <w:rsid w:val="00BF7D43"/>
    <w:rsid w:val="00BF7E8F"/>
    <w:rsid w:val="00C00071"/>
    <w:rsid w:val="00C007CA"/>
    <w:rsid w:val="00C00C28"/>
    <w:rsid w:val="00C00E52"/>
    <w:rsid w:val="00C00ED9"/>
    <w:rsid w:val="00C00F1A"/>
    <w:rsid w:val="00C00F4B"/>
    <w:rsid w:val="00C00FAE"/>
    <w:rsid w:val="00C010F5"/>
    <w:rsid w:val="00C0142A"/>
    <w:rsid w:val="00C01835"/>
    <w:rsid w:val="00C01C49"/>
    <w:rsid w:val="00C01DD8"/>
    <w:rsid w:val="00C01DFD"/>
    <w:rsid w:val="00C02192"/>
    <w:rsid w:val="00C022D7"/>
    <w:rsid w:val="00C02608"/>
    <w:rsid w:val="00C0279C"/>
    <w:rsid w:val="00C028B8"/>
    <w:rsid w:val="00C02B06"/>
    <w:rsid w:val="00C02BFD"/>
    <w:rsid w:val="00C02C1F"/>
    <w:rsid w:val="00C02C95"/>
    <w:rsid w:val="00C02CDE"/>
    <w:rsid w:val="00C02D87"/>
    <w:rsid w:val="00C03071"/>
    <w:rsid w:val="00C039DB"/>
    <w:rsid w:val="00C03ACF"/>
    <w:rsid w:val="00C03B7B"/>
    <w:rsid w:val="00C03C30"/>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C33"/>
    <w:rsid w:val="00C11C73"/>
    <w:rsid w:val="00C11DB1"/>
    <w:rsid w:val="00C11FE5"/>
    <w:rsid w:val="00C11FF6"/>
    <w:rsid w:val="00C12068"/>
    <w:rsid w:val="00C120F7"/>
    <w:rsid w:val="00C129E5"/>
    <w:rsid w:val="00C12AEC"/>
    <w:rsid w:val="00C12CD3"/>
    <w:rsid w:val="00C12EB5"/>
    <w:rsid w:val="00C1328A"/>
    <w:rsid w:val="00C13504"/>
    <w:rsid w:val="00C13550"/>
    <w:rsid w:val="00C13773"/>
    <w:rsid w:val="00C13BCA"/>
    <w:rsid w:val="00C13C8A"/>
    <w:rsid w:val="00C13EC5"/>
    <w:rsid w:val="00C13F22"/>
    <w:rsid w:val="00C14080"/>
    <w:rsid w:val="00C140FE"/>
    <w:rsid w:val="00C14346"/>
    <w:rsid w:val="00C14691"/>
    <w:rsid w:val="00C14D69"/>
    <w:rsid w:val="00C14EF8"/>
    <w:rsid w:val="00C14F41"/>
    <w:rsid w:val="00C15034"/>
    <w:rsid w:val="00C1513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DB"/>
    <w:rsid w:val="00C16B16"/>
    <w:rsid w:val="00C16CE1"/>
    <w:rsid w:val="00C16CF9"/>
    <w:rsid w:val="00C16E43"/>
    <w:rsid w:val="00C17099"/>
    <w:rsid w:val="00C170AD"/>
    <w:rsid w:val="00C170AE"/>
    <w:rsid w:val="00C173EB"/>
    <w:rsid w:val="00C174B8"/>
    <w:rsid w:val="00C17542"/>
    <w:rsid w:val="00C17593"/>
    <w:rsid w:val="00C176B6"/>
    <w:rsid w:val="00C17D7E"/>
    <w:rsid w:val="00C17D89"/>
    <w:rsid w:val="00C17F24"/>
    <w:rsid w:val="00C17FAC"/>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6D7"/>
    <w:rsid w:val="00C238E8"/>
    <w:rsid w:val="00C23D8F"/>
    <w:rsid w:val="00C240A9"/>
    <w:rsid w:val="00C2423A"/>
    <w:rsid w:val="00C24341"/>
    <w:rsid w:val="00C244D6"/>
    <w:rsid w:val="00C244D8"/>
    <w:rsid w:val="00C24789"/>
    <w:rsid w:val="00C24EE5"/>
    <w:rsid w:val="00C24FB7"/>
    <w:rsid w:val="00C250CF"/>
    <w:rsid w:val="00C2524F"/>
    <w:rsid w:val="00C2544D"/>
    <w:rsid w:val="00C25546"/>
    <w:rsid w:val="00C25803"/>
    <w:rsid w:val="00C25C00"/>
    <w:rsid w:val="00C25C46"/>
    <w:rsid w:val="00C26417"/>
    <w:rsid w:val="00C264E2"/>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E1"/>
    <w:rsid w:val="00C30C4B"/>
    <w:rsid w:val="00C30D3F"/>
    <w:rsid w:val="00C30DAA"/>
    <w:rsid w:val="00C30E47"/>
    <w:rsid w:val="00C30F1F"/>
    <w:rsid w:val="00C30F77"/>
    <w:rsid w:val="00C30FB5"/>
    <w:rsid w:val="00C30FB8"/>
    <w:rsid w:val="00C31089"/>
    <w:rsid w:val="00C31095"/>
    <w:rsid w:val="00C31312"/>
    <w:rsid w:val="00C31438"/>
    <w:rsid w:val="00C314DF"/>
    <w:rsid w:val="00C315D4"/>
    <w:rsid w:val="00C3163A"/>
    <w:rsid w:val="00C3175A"/>
    <w:rsid w:val="00C3187C"/>
    <w:rsid w:val="00C319A2"/>
    <w:rsid w:val="00C31E29"/>
    <w:rsid w:val="00C3208A"/>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6050"/>
    <w:rsid w:val="00C361B0"/>
    <w:rsid w:val="00C36362"/>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4018E"/>
    <w:rsid w:val="00C404D5"/>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D95"/>
    <w:rsid w:val="00C41E8D"/>
    <w:rsid w:val="00C41FD1"/>
    <w:rsid w:val="00C42130"/>
    <w:rsid w:val="00C4216F"/>
    <w:rsid w:val="00C424ED"/>
    <w:rsid w:val="00C42784"/>
    <w:rsid w:val="00C429E1"/>
    <w:rsid w:val="00C42F18"/>
    <w:rsid w:val="00C4388E"/>
    <w:rsid w:val="00C439F0"/>
    <w:rsid w:val="00C43A6D"/>
    <w:rsid w:val="00C43CE7"/>
    <w:rsid w:val="00C43D6E"/>
    <w:rsid w:val="00C43F70"/>
    <w:rsid w:val="00C44189"/>
    <w:rsid w:val="00C442F3"/>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9D3"/>
    <w:rsid w:val="00C46B84"/>
    <w:rsid w:val="00C46F57"/>
    <w:rsid w:val="00C470AA"/>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675"/>
    <w:rsid w:val="00C51694"/>
    <w:rsid w:val="00C51696"/>
    <w:rsid w:val="00C518AE"/>
    <w:rsid w:val="00C5193F"/>
    <w:rsid w:val="00C51D11"/>
    <w:rsid w:val="00C51D30"/>
    <w:rsid w:val="00C51DA9"/>
    <w:rsid w:val="00C51F21"/>
    <w:rsid w:val="00C521CD"/>
    <w:rsid w:val="00C5257E"/>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89B"/>
    <w:rsid w:val="00C55A08"/>
    <w:rsid w:val="00C55A58"/>
    <w:rsid w:val="00C55B12"/>
    <w:rsid w:val="00C55BF4"/>
    <w:rsid w:val="00C55E23"/>
    <w:rsid w:val="00C5638E"/>
    <w:rsid w:val="00C5668B"/>
    <w:rsid w:val="00C5672A"/>
    <w:rsid w:val="00C56893"/>
    <w:rsid w:val="00C56918"/>
    <w:rsid w:val="00C569CA"/>
    <w:rsid w:val="00C56ECE"/>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D7"/>
    <w:rsid w:val="00C70B8C"/>
    <w:rsid w:val="00C70E47"/>
    <w:rsid w:val="00C711DA"/>
    <w:rsid w:val="00C71200"/>
    <w:rsid w:val="00C71327"/>
    <w:rsid w:val="00C71468"/>
    <w:rsid w:val="00C7216B"/>
    <w:rsid w:val="00C72183"/>
    <w:rsid w:val="00C723AF"/>
    <w:rsid w:val="00C723CA"/>
    <w:rsid w:val="00C7292E"/>
    <w:rsid w:val="00C72D74"/>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AA4"/>
    <w:rsid w:val="00C82AC0"/>
    <w:rsid w:val="00C82D0B"/>
    <w:rsid w:val="00C82F4B"/>
    <w:rsid w:val="00C831FC"/>
    <w:rsid w:val="00C8351F"/>
    <w:rsid w:val="00C8395C"/>
    <w:rsid w:val="00C839FA"/>
    <w:rsid w:val="00C83B24"/>
    <w:rsid w:val="00C83D50"/>
    <w:rsid w:val="00C84054"/>
    <w:rsid w:val="00C84231"/>
    <w:rsid w:val="00C843F1"/>
    <w:rsid w:val="00C847B8"/>
    <w:rsid w:val="00C847C8"/>
    <w:rsid w:val="00C848E9"/>
    <w:rsid w:val="00C84A83"/>
    <w:rsid w:val="00C84BAB"/>
    <w:rsid w:val="00C84D5A"/>
    <w:rsid w:val="00C85034"/>
    <w:rsid w:val="00C8533C"/>
    <w:rsid w:val="00C8534D"/>
    <w:rsid w:val="00C8547F"/>
    <w:rsid w:val="00C8548F"/>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52BA"/>
    <w:rsid w:val="00C952C4"/>
    <w:rsid w:val="00C95300"/>
    <w:rsid w:val="00C95548"/>
    <w:rsid w:val="00C955BD"/>
    <w:rsid w:val="00C955F6"/>
    <w:rsid w:val="00C95656"/>
    <w:rsid w:val="00C95730"/>
    <w:rsid w:val="00C957F5"/>
    <w:rsid w:val="00C95815"/>
    <w:rsid w:val="00C95962"/>
    <w:rsid w:val="00C959AA"/>
    <w:rsid w:val="00C95DDE"/>
    <w:rsid w:val="00C95EC0"/>
    <w:rsid w:val="00C95F63"/>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69A"/>
    <w:rsid w:val="00CA2919"/>
    <w:rsid w:val="00CA2C56"/>
    <w:rsid w:val="00CA2E55"/>
    <w:rsid w:val="00CA32E9"/>
    <w:rsid w:val="00CA397F"/>
    <w:rsid w:val="00CA3B54"/>
    <w:rsid w:val="00CA3E51"/>
    <w:rsid w:val="00CA3EE7"/>
    <w:rsid w:val="00CA40B9"/>
    <w:rsid w:val="00CA4391"/>
    <w:rsid w:val="00CA444E"/>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693"/>
    <w:rsid w:val="00CA6BBC"/>
    <w:rsid w:val="00CA6BDF"/>
    <w:rsid w:val="00CA6D12"/>
    <w:rsid w:val="00CA6DEB"/>
    <w:rsid w:val="00CA6ED2"/>
    <w:rsid w:val="00CA73A4"/>
    <w:rsid w:val="00CA740A"/>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83F"/>
    <w:rsid w:val="00CB28AE"/>
    <w:rsid w:val="00CB2918"/>
    <w:rsid w:val="00CB299C"/>
    <w:rsid w:val="00CB2BBA"/>
    <w:rsid w:val="00CB3404"/>
    <w:rsid w:val="00CB35C5"/>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FF"/>
    <w:rsid w:val="00CC1491"/>
    <w:rsid w:val="00CC1555"/>
    <w:rsid w:val="00CC165B"/>
    <w:rsid w:val="00CC172A"/>
    <w:rsid w:val="00CC19CE"/>
    <w:rsid w:val="00CC1A18"/>
    <w:rsid w:val="00CC1CFC"/>
    <w:rsid w:val="00CC1D2E"/>
    <w:rsid w:val="00CC1E3E"/>
    <w:rsid w:val="00CC1E40"/>
    <w:rsid w:val="00CC205B"/>
    <w:rsid w:val="00CC2633"/>
    <w:rsid w:val="00CC266E"/>
    <w:rsid w:val="00CC27F5"/>
    <w:rsid w:val="00CC2A7D"/>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B3D"/>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0CB3"/>
    <w:rsid w:val="00CD0F3F"/>
    <w:rsid w:val="00CD114E"/>
    <w:rsid w:val="00CD14AE"/>
    <w:rsid w:val="00CD14CB"/>
    <w:rsid w:val="00CD179D"/>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1E3"/>
    <w:rsid w:val="00CD622D"/>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53D"/>
    <w:rsid w:val="00CE2D87"/>
    <w:rsid w:val="00CE3257"/>
    <w:rsid w:val="00CE3395"/>
    <w:rsid w:val="00CE3686"/>
    <w:rsid w:val="00CE38AA"/>
    <w:rsid w:val="00CE3A09"/>
    <w:rsid w:val="00CE3C07"/>
    <w:rsid w:val="00CE3C72"/>
    <w:rsid w:val="00CE3CDC"/>
    <w:rsid w:val="00CE3D16"/>
    <w:rsid w:val="00CE3D41"/>
    <w:rsid w:val="00CE3DA0"/>
    <w:rsid w:val="00CE3F1A"/>
    <w:rsid w:val="00CE3FBA"/>
    <w:rsid w:val="00CE42C7"/>
    <w:rsid w:val="00CE4A38"/>
    <w:rsid w:val="00CE4C1E"/>
    <w:rsid w:val="00CE4E16"/>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9F3"/>
    <w:rsid w:val="00CE6AD5"/>
    <w:rsid w:val="00CE6E24"/>
    <w:rsid w:val="00CE7108"/>
    <w:rsid w:val="00CE7202"/>
    <w:rsid w:val="00CE7376"/>
    <w:rsid w:val="00CE7392"/>
    <w:rsid w:val="00CE76BD"/>
    <w:rsid w:val="00CE781A"/>
    <w:rsid w:val="00CE7B7F"/>
    <w:rsid w:val="00CE7F1E"/>
    <w:rsid w:val="00CF00E4"/>
    <w:rsid w:val="00CF0131"/>
    <w:rsid w:val="00CF02AC"/>
    <w:rsid w:val="00CF0315"/>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06"/>
    <w:rsid w:val="00CF6AF3"/>
    <w:rsid w:val="00CF6BED"/>
    <w:rsid w:val="00CF6C25"/>
    <w:rsid w:val="00CF6C9A"/>
    <w:rsid w:val="00CF74F6"/>
    <w:rsid w:val="00CF75DC"/>
    <w:rsid w:val="00CF76AE"/>
    <w:rsid w:val="00CF7BB4"/>
    <w:rsid w:val="00CF7CCF"/>
    <w:rsid w:val="00CF7D15"/>
    <w:rsid w:val="00CF7D8D"/>
    <w:rsid w:val="00CF7E23"/>
    <w:rsid w:val="00D00250"/>
    <w:rsid w:val="00D0033A"/>
    <w:rsid w:val="00D00374"/>
    <w:rsid w:val="00D0050D"/>
    <w:rsid w:val="00D00522"/>
    <w:rsid w:val="00D00600"/>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44"/>
    <w:rsid w:val="00D02DFF"/>
    <w:rsid w:val="00D02E17"/>
    <w:rsid w:val="00D02F2F"/>
    <w:rsid w:val="00D0321D"/>
    <w:rsid w:val="00D03230"/>
    <w:rsid w:val="00D0377C"/>
    <w:rsid w:val="00D0392D"/>
    <w:rsid w:val="00D03C75"/>
    <w:rsid w:val="00D03E59"/>
    <w:rsid w:val="00D03F2A"/>
    <w:rsid w:val="00D040C5"/>
    <w:rsid w:val="00D041F1"/>
    <w:rsid w:val="00D04348"/>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3F8"/>
    <w:rsid w:val="00D06476"/>
    <w:rsid w:val="00D064A8"/>
    <w:rsid w:val="00D066DD"/>
    <w:rsid w:val="00D0675C"/>
    <w:rsid w:val="00D06800"/>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820"/>
    <w:rsid w:val="00D13858"/>
    <w:rsid w:val="00D13880"/>
    <w:rsid w:val="00D13ABB"/>
    <w:rsid w:val="00D13BBC"/>
    <w:rsid w:val="00D13F9F"/>
    <w:rsid w:val="00D14204"/>
    <w:rsid w:val="00D144FD"/>
    <w:rsid w:val="00D147B1"/>
    <w:rsid w:val="00D14A21"/>
    <w:rsid w:val="00D14A42"/>
    <w:rsid w:val="00D15280"/>
    <w:rsid w:val="00D1552A"/>
    <w:rsid w:val="00D15675"/>
    <w:rsid w:val="00D159A7"/>
    <w:rsid w:val="00D15D9D"/>
    <w:rsid w:val="00D16056"/>
    <w:rsid w:val="00D160DE"/>
    <w:rsid w:val="00D1624D"/>
    <w:rsid w:val="00D16440"/>
    <w:rsid w:val="00D16549"/>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F8E"/>
    <w:rsid w:val="00D241EE"/>
    <w:rsid w:val="00D2431D"/>
    <w:rsid w:val="00D244D5"/>
    <w:rsid w:val="00D24638"/>
    <w:rsid w:val="00D24AED"/>
    <w:rsid w:val="00D24C3D"/>
    <w:rsid w:val="00D24D04"/>
    <w:rsid w:val="00D24FBE"/>
    <w:rsid w:val="00D2503E"/>
    <w:rsid w:val="00D25093"/>
    <w:rsid w:val="00D250F6"/>
    <w:rsid w:val="00D253C3"/>
    <w:rsid w:val="00D253F1"/>
    <w:rsid w:val="00D2579E"/>
    <w:rsid w:val="00D25866"/>
    <w:rsid w:val="00D25A61"/>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7566"/>
    <w:rsid w:val="00D2794D"/>
    <w:rsid w:val="00D27AAD"/>
    <w:rsid w:val="00D27F01"/>
    <w:rsid w:val="00D30200"/>
    <w:rsid w:val="00D3035E"/>
    <w:rsid w:val="00D30373"/>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B0E"/>
    <w:rsid w:val="00D31B9F"/>
    <w:rsid w:val="00D31BEA"/>
    <w:rsid w:val="00D31CCD"/>
    <w:rsid w:val="00D31F09"/>
    <w:rsid w:val="00D3203B"/>
    <w:rsid w:val="00D32F40"/>
    <w:rsid w:val="00D33059"/>
    <w:rsid w:val="00D3307B"/>
    <w:rsid w:val="00D33179"/>
    <w:rsid w:val="00D331EB"/>
    <w:rsid w:val="00D332EA"/>
    <w:rsid w:val="00D33313"/>
    <w:rsid w:val="00D333D7"/>
    <w:rsid w:val="00D33410"/>
    <w:rsid w:val="00D33418"/>
    <w:rsid w:val="00D33458"/>
    <w:rsid w:val="00D33463"/>
    <w:rsid w:val="00D33781"/>
    <w:rsid w:val="00D33AFC"/>
    <w:rsid w:val="00D33C0E"/>
    <w:rsid w:val="00D33D17"/>
    <w:rsid w:val="00D3410B"/>
    <w:rsid w:val="00D344C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C6"/>
    <w:rsid w:val="00D36C8E"/>
    <w:rsid w:val="00D36D5A"/>
    <w:rsid w:val="00D37154"/>
    <w:rsid w:val="00D37A26"/>
    <w:rsid w:val="00D37C2D"/>
    <w:rsid w:val="00D37CC2"/>
    <w:rsid w:val="00D37F1C"/>
    <w:rsid w:val="00D40060"/>
    <w:rsid w:val="00D404CE"/>
    <w:rsid w:val="00D40539"/>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A43"/>
    <w:rsid w:val="00D44A5C"/>
    <w:rsid w:val="00D44E3F"/>
    <w:rsid w:val="00D44E41"/>
    <w:rsid w:val="00D44E50"/>
    <w:rsid w:val="00D4505D"/>
    <w:rsid w:val="00D454BF"/>
    <w:rsid w:val="00D458B5"/>
    <w:rsid w:val="00D45B31"/>
    <w:rsid w:val="00D45B68"/>
    <w:rsid w:val="00D45D51"/>
    <w:rsid w:val="00D45F33"/>
    <w:rsid w:val="00D4606F"/>
    <w:rsid w:val="00D4669F"/>
    <w:rsid w:val="00D466E5"/>
    <w:rsid w:val="00D467C7"/>
    <w:rsid w:val="00D4680B"/>
    <w:rsid w:val="00D4688E"/>
    <w:rsid w:val="00D46A06"/>
    <w:rsid w:val="00D46F2D"/>
    <w:rsid w:val="00D471EF"/>
    <w:rsid w:val="00D47201"/>
    <w:rsid w:val="00D4721F"/>
    <w:rsid w:val="00D474D5"/>
    <w:rsid w:val="00D4758D"/>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6014A"/>
    <w:rsid w:val="00D60165"/>
    <w:rsid w:val="00D60207"/>
    <w:rsid w:val="00D603F1"/>
    <w:rsid w:val="00D6041F"/>
    <w:rsid w:val="00D60887"/>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5F7E"/>
    <w:rsid w:val="00D66008"/>
    <w:rsid w:val="00D66022"/>
    <w:rsid w:val="00D66065"/>
    <w:rsid w:val="00D66222"/>
    <w:rsid w:val="00D662CA"/>
    <w:rsid w:val="00D66848"/>
    <w:rsid w:val="00D66C66"/>
    <w:rsid w:val="00D66DAA"/>
    <w:rsid w:val="00D66E08"/>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2E9"/>
    <w:rsid w:val="00D755A0"/>
    <w:rsid w:val="00D75685"/>
    <w:rsid w:val="00D75696"/>
    <w:rsid w:val="00D75843"/>
    <w:rsid w:val="00D758A1"/>
    <w:rsid w:val="00D75949"/>
    <w:rsid w:val="00D75A48"/>
    <w:rsid w:val="00D75E85"/>
    <w:rsid w:val="00D75EAB"/>
    <w:rsid w:val="00D75F68"/>
    <w:rsid w:val="00D761B7"/>
    <w:rsid w:val="00D761F8"/>
    <w:rsid w:val="00D7643F"/>
    <w:rsid w:val="00D769F0"/>
    <w:rsid w:val="00D76B01"/>
    <w:rsid w:val="00D76C7E"/>
    <w:rsid w:val="00D76E0D"/>
    <w:rsid w:val="00D76E16"/>
    <w:rsid w:val="00D76E83"/>
    <w:rsid w:val="00D77008"/>
    <w:rsid w:val="00D771C9"/>
    <w:rsid w:val="00D772C4"/>
    <w:rsid w:val="00D77C40"/>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1F7B"/>
    <w:rsid w:val="00D81FB8"/>
    <w:rsid w:val="00D820F3"/>
    <w:rsid w:val="00D822C1"/>
    <w:rsid w:val="00D824E0"/>
    <w:rsid w:val="00D8288B"/>
    <w:rsid w:val="00D829AC"/>
    <w:rsid w:val="00D82AA1"/>
    <w:rsid w:val="00D82C77"/>
    <w:rsid w:val="00D83401"/>
    <w:rsid w:val="00D834DE"/>
    <w:rsid w:val="00D83850"/>
    <w:rsid w:val="00D8387E"/>
    <w:rsid w:val="00D83907"/>
    <w:rsid w:val="00D83CED"/>
    <w:rsid w:val="00D83F09"/>
    <w:rsid w:val="00D8403D"/>
    <w:rsid w:val="00D84268"/>
    <w:rsid w:val="00D84278"/>
    <w:rsid w:val="00D8445B"/>
    <w:rsid w:val="00D844B4"/>
    <w:rsid w:val="00D846C5"/>
    <w:rsid w:val="00D847C6"/>
    <w:rsid w:val="00D84ABA"/>
    <w:rsid w:val="00D851A6"/>
    <w:rsid w:val="00D85E8B"/>
    <w:rsid w:val="00D86189"/>
    <w:rsid w:val="00D869C5"/>
    <w:rsid w:val="00D86A6B"/>
    <w:rsid w:val="00D86ACF"/>
    <w:rsid w:val="00D86B37"/>
    <w:rsid w:val="00D86EF6"/>
    <w:rsid w:val="00D87109"/>
    <w:rsid w:val="00D87154"/>
    <w:rsid w:val="00D87477"/>
    <w:rsid w:val="00D8778A"/>
    <w:rsid w:val="00D87BCE"/>
    <w:rsid w:val="00D87DAB"/>
    <w:rsid w:val="00D87EF0"/>
    <w:rsid w:val="00D906AB"/>
    <w:rsid w:val="00D90D38"/>
    <w:rsid w:val="00D91009"/>
    <w:rsid w:val="00D91193"/>
    <w:rsid w:val="00D9120D"/>
    <w:rsid w:val="00D9126A"/>
    <w:rsid w:val="00D912DF"/>
    <w:rsid w:val="00D9151F"/>
    <w:rsid w:val="00D919F7"/>
    <w:rsid w:val="00D91AEE"/>
    <w:rsid w:val="00D91C7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B9"/>
    <w:rsid w:val="00D95E1E"/>
    <w:rsid w:val="00D95F45"/>
    <w:rsid w:val="00D95FA6"/>
    <w:rsid w:val="00D960F8"/>
    <w:rsid w:val="00D96AD5"/>
    <w:rsid w:val="00D96BDF"/>
    <w:rsid w:val="00D96CDB"/>
    <w:rsid w:val="00D96D1C"/>
    <w:rsid w:val="00D9748F"/>
    <w:rsid w:val="00D9793D"/>
    <w:rsid w:val="00D97B21"/>
    <w:rsid w:val="00D97D08"/>
    <w:rsid w:val="00D97E86"/>
    <w:rsid w:val="00D97E8D"/>
    <w:rsid w:val="00D97FFE"/>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A54"/>
    <w:rsid w:val="00DA2D90"/>
    <w:rsid w:val="00DA3481"/>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55EB"/>
    <w:rsid w:val="00DA5B1D"/>
    <w:rsid w:val="00DA5CA9"/>
    <w:rsid w:val="00DA5DE0"/>
    <w:rsid w:val="00DA5E7E"/>
    <w:rsid w:val="00DA6614"/>
    <w:rsid w:val="00DA6719"/>
    <w:rsid w:val="00DA6CAC"/>
    <w:rsid w:val="00DA6DE0"/>
    <w:rsid w:val="00DA70A4"/>
    <w:rsid w:val="00DA714A"/>
    <w:rsid w:val="00DA71AF"/>
    <w:rsid w:val="00DA727D"/>
    <w:rsid w:val="00DA7461"/>
    <w:rsid w:val="00DA75F8"/>
    <w:rsid w:val="00DA7835"/>
    <w:rsid w:val="00DA7A85"/>
    <w:rsid w:val="00DA7B93"/>
    <w:rsid w:val="00DA7BC7"/>
    <w:rsid w:val="00DA7E4C"/>
    <w:rsid w:val="00DA7EC1"/>
    <w:rsid w:val="00DB0564"/>
    <w:rsid w:val="00DB05B1"/>
    <w:rsid w:val="00DB0943"/>
    <w:rsid w:val="00DB0C68"/>
    <w:rsid w:val="00DB0D5D"/>
    <w:rsid w:val="00DB1539"/>
    <w:rsid w:val="00DB17EA"/>
    <w:rsid w:val="00DB1971"/>
    <w:rsid w:val="00DB1F98"/>
    <w:rsid w:val="00DB2009"/>
    <w:rsid w:val="00DB21FC"/>
    <w:rsid w:val="00DB22E6"/>
    <w:rsid w:val="00DB2557"/>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EAC"/>
    <w:rsid w:val="00DB4F9D"/>
    <w:rsid w:val="00DB541D"/>
    <w:rsid w:val="00DB54CD"/>
    <w:rsid w:val="00DB5785"/>
    <w:rsid w:val="00DB5799"/>
    <w:rsid w:val="00DB58AE"/>
    <w:rsid w:val="00DB5A21"/>
    <w:rsid w:val="00DB5C85"/>
    <w:rsid w:val="00DB5DA1"/>
    <w:rsid w:val="00DB5DEB"/>
    <w:rsid w:val="00DB5EE5"/>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2E3"/>
    <w:rsid w:val="00DC1384"/>
    <w:rsid w:val="00DC1479"/>
    <w:rsid w:val="00DC1624"/>
    <w:rsid w:val="00DC1763"/>
    <w:rsid w:val="00DC1B87"/>
    <w:rsid w:val="00DC1E2E"/>
    <w:rsid w:val="00DC1FCC"/>
    <w:rsid w:val="00DC22B7"/>
    <w:rsid w:val="00DC24F7"/>
    <w:rsid w:val="00DC257F"/>
    <w:rsid w:val="00DC2898"/>
    <w:rsid w:val="00DC28A6"/>
    <w:rsid w:val="00DC28EC"/>
    <w:rsid w:val="00DC2E1F"/>
    <w:rsid w:val="00DC2EA5"/>
    <w:rsid w:val="00DC33E2"/>
    <w:rsid w:val="00DC33F8"/>
    <w:rsid w:val="00DC3417"/>
    <w:rsid w:val="00DC3497"/>
    <w:rsid w:val="00DC3965"/>
    <w:rsid w:val="00DC3D6F"/>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C4A"/>
    <w:rsid w:val="00DC7E92"/>
    <w:rsid w:val="00DC7FC5"/>
    <w:rsid w:val="00DD0230"/>
    <w:rsid w:val="00DD02C4"/>
    <w:rsid w:val="00DD044C"/>
    <w:rsid w:val="00DD05F5"/>
    <w:rsid w:val="00DD0982"/>
    <w:rsid w:val="00DD0B76"/>
    <w:rsid w:val="00DD0CFF"/>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35C"/>
    <w:rsid w:val="00DD445D"/>
    <w:rsid w:val="00DD4658"/>
    <w:rsid w:val="00DD49D3"/>
    <w:rsid w:val="00DD4BC8"/>
    <w:rsid w:val="00DD4DD8"/>
    <w:rsid w:val="00DD4DE2"/>
    <w:rsid w:val="00DD52EB"/>
    <w:rsid w:val="00DD5521"/>
    <w:rsid w:val="00DD56EB"/>
    <w:rsid w:val="00DD59AB"/>
    <w:rsid w:val="00DD5FFE"/>
    <w:rsid w:val="00DD609B"/>
    <w:rsid w:val="00DD62A8"/>
    <w:rsid w:val="00DD6396"/>
    <w:rsid w:val="00DD6463"/>
    <w:rsid w:val="00DD6560"/>
    <w:rsid w:val="00DD6809"/>
    <w:rsid w:val="00DD6B95"/>
    <w:rsid w:val="00DD6C70"/>
    <w:rsid w:val="00DD6DA2"/>
    <w:rsid w:val="00DD729D"/>
    <w:rsid w:val="00DD72DC"/>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A92"/>
    <w:rsid w:val="00DE3E7C"/>
    <w:rsid w:val="00DE3FFC"/>
    <w:rsid w:val="00DE4176"/>
    <w:rsid w:val="00DE42A0"/>
    <w:rsid w:val="00DE436D"/>
    <w:rsid w:val="00DE45BD"/>
    <w:rsid w:val="00DE464E"/>
    <w:rsid w:val="00DE4664"/>
    <w:rsid w:val="00DE4811"/>
    <w:rsid w:val="00DE491C"/>
    <w:rsid w:val="00DE4B0C"/>
    <w:rsid w:val="00DE4B7F"/>
    <w:rsid w:val="00DE4D69"/>
    <w:rsid w:val="00DE53FC"/>
    <w:rsid w:val="00DE566C"/>
    <w:rsid w:val="00DE56BD"/>
    <w:rsid w:val="00DE572F"/>
    <w:rsid w:val="00DE577C"/>
    <w:rsid w:val="00DE5B65"/>
    <w:rsid w:val="00DE5BF4"/>
    <w:rsid w:val="00DE5C7F"/>
    <w:rsid w:val="00DE5C9A"/>
    <w:rsid w:val="00DE5DC5"/>
    <w:rsid w:val="00DE5F7D"/>
    <w:rsid w:val="00DE5FDA"/>
    <w:rsid w:val="00DE6187"/>
    <w:rsid w:val="00DE61AA"/>
    <w:rsid w:val="00DE6556"/>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46"/>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3E3B"/>
    <w:rsid w:val="00DF4158"/>
    <w:rsid w:val="00DF4430"/>
    <w:rsid w:val="00DF4622"/>
    <w:rsid w:val="00DF4920"/>
    <w:rsid w:val="00DF494C"/>
    <w:rsid w:val="00DF4B60"/>
    <w:rsid w:val="00DF4C38"/>
    <w:rsid w:val="00DF4DEA"/>
    <w:rsid w:val="00DF4F19"/>
    <w:rsid w:val="00DF5002"/>
    <w:rsid w:val="00DF5139"/>
    <w:rsid w:val="00DF5270"/>
    <w:rsid w:val="00DF5987"/>
    <w:rsid w:val="00DF5B4C"/>
    <w:rsid w:val="00DF5C89"/>
    <w:rsid w:val="00DF5F50"/>
    <w:rsid w:val="00DF6014"/>
    <w:rsid w:val="00DF628F"/>
    <w:rsid w:val="00DF6531"/>
    <w:rsid w:val="00DF6824"/>
    <w:rsid w:val="00DF688E"/>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F88"/>
    <w:rsid w:val="00E0212E"/>
    <w:rsid w:val="00E02462"/>
    <w:rsid w:val="00E025B8"/>
    <w:rsid w:val="00E028E6"/>
    <w:rsid w:val="00E02A2D"/>
    <w:rsid w:val="00E02C20"/>
    <w:rsid w:val="00E02DD5"/>
    <w:rsid w:val="00E0324B"/>
    <w:rsid w:val="00E0345F"/>
    <w:rsid w:val="00E036D6"/>
    <w:rsid w:val="00E03BEA"/>
    <w:rsid w:val="00E03C5A"/>
    <w:rsid w:val="00E0401E"/>
    <w:rsid w:val="00E042A0"/>
    <w:rsid w:val="00E045C4"/>
    <w:rsid w:val="00E046C1"/>
    <w:rsid w:val="00E049EC"/>
    <w:rsid w:val="00E04B81"/>
    <w:rsid w:val="00E04C35"/>
    <w:rsid w:val="00E05046"/>
    <w:rsid w:val="00E056CB"/>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0D8D"/>
    <w:rsid w:val="00E11124"/>
    <w:rsid w:val="00E1141C"/>
    <w:rsid w:val="00E1152A"/>
    <w:rsid w:val="00E11B7C"/>
    <w:rsid w:val="00E11EB8"/>
    <w:rsid w:val="00E1213D"/>
    <w:rsid w:val="00E12237"/>
    <w:rsid w:val="00E1234A"/>
    <w:rsid w:val="00E12356"/>
    <w:rsid w:val="00E1273A"/>
    <w:rsid w:val="00E12933"/>
    <w:rsid w:val="00E12935"/>
    <w:rsid w:val="00E12958"/>
    <w:rsid w:val="00E12A5A"/>
    <w:rsid w:val="00E12AF0"/>
    <w:rsid w:val="00E12BC3"/>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352"/>
    <w:rsid w:val="00E153A7"/>
    <w:rsid w:val="00E154A1"/>
    <w:rsid w:val="00E1571E"/>
    <w:rsid w:val="00E15B94"/>
    <w:rsid w:val="00E15BF2"/>
    <w:rsid w:val="00E15ED2"/>
    <w:rsid w:val="00E1648F"/>
    <w:rsid w:val="00E164E8"/>
    <w:rsid w:val="00E1654E"/>
    <w:rsid w:val="00E167D4"/>
    <w:rsid w:val="00E16AFF"/>
    <w:rsid w:val="00E16BD6"/>
    <w:rsid w:val="00E172D5"/>
    <w:rsid w:val="00E172EB"/>
    <w:rsid w:val="00E172FC"/>
    <w:rsid w:val="00E175FF"/>
    <w:rsid w:val="00E17977"/>
    <w:rsid w:val="00E17C3F"/>
    <w:rsid w:val="00E17CFB"/>
    <w:rsid w:val="00E200EF"/>
    <w:rsid w:val="00E201E3"/>
    <w:rsid w:val="00E20279"/>
    <w:rsid w:val="00E2035C"/>
    <w:rsid w:val="00E20661"/>
    <w:rsid w:val="00E20770"/>
    <w:rsid w:val="00E20855"/>
    <w:rsid w:val="00E20862"/>
    <w:rsid w:val="00E209CE"/>
    <w:rsid w:val="00E20AD1"/>
    <w:rsid w:val="00E20F8E"/>
    <w:rsid w:val="00E21145"/>
    <w:rsid w:val="00E211DD"/>
    <w:rsid w:val="00E214FB"/>
    <w:rsid w:val="00E216A5"/>
    <w:rsid w:val="00E2198E"/>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200D"/>
    <w:rsid w:val="00E32B64"/>
    <w:rsid w:val="00E32C27"/>
    <w:rsid w:val="00E32DAA"/>
    <w:rsid w:val="00E32E0E"/>
    <w:rsid w:val="00E32EF4"/>
    <w:rsid w:val="00E3305B"/>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D51"/>
    <w:rsid w:val="00E34D6F"/>
    <w:rsid w:val="00E34F08"/>
    <w:rsid w:val="00E350CD"/>
    <w:rsid w:val="00E35698"/>
    <w:rsid w:val="00E356DE"/>
    <w:rsid w:val="00E35A1E"/>
    <w:rsid w:val="00E35AC2"/>
    <w:rsid w:val="00E35E19"/>
    <w:rsid w:val="00E35EB9"/>
    <w:rsid w:val="00E35F47"/>
    <w:rsid w:val="00E35FE7"/>
    <w:rsid w:val="00E3610B"/>
    <w:rsid w:val="00E361C6"/>
    <w:rsid w:val="00E3620C"/>
    <w:rsid w:val="00E363B9"/>
    <w:rsid w:val="00E36400"/>
    <w:rsid w:val="00E36AED"/>
    <w:rsid w:val="00E36B03"/>
    <w:rsid w:val="00E36B60"/>
    <w:rsid w:val="00E36C72"/>
    <w:rsid w:val="00E377BF"/>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66A"/>
    <w:rsid w:val="00E447D5"/>
    <w:rsid w:val="00E44B39"/>
    <w:rsid w:val="00E44C9E"/>
    <w:rsid w:val="00E44EF9"/>
    <w:rsid w:val="00E45041"/>
    <w:rsid w:val="00E450D8"/>
    <w:rsid w:val="00E4515C"/>
    <w:rsid w:val="00E452D0"/>
    <w:rsid w:val="00E455D3"/>
    <w:rsid w:val="00E45878"/>
    <w:rsid w:val="00E458B4"/>
    <w:rsid w:val="00E45A9D"/>
    <w:rsid w:val="00E45C09"/>
    <w:rsid w:val="00E4607A"/>
    <w:rsid w:val="00E460A1"/>
    <w:rsid w:val="00E46809"/>
    <w:rsid w:val="00E46A54"/>
    <w:rsid w:val="00E46CC9"/>
    <w:rsid w:val="00E474ED"/>
    <w:rsid w:val="00E47877"/>
    <w:rsid w:val="00E479C4"/>
    <w:rsid w:val="00E47C2F"/>
    <w:rsid w:val="00E47D5F"/>
    <w:rsid w:val="00E47D96"/>
    <w:rsid w:val="00E47F73"/>
    <w:rsid w:val="00E47FDB"/>
    <w:rsid w:val="00E50110"/>
    <w:rsid w:val="00E50197"/>
    <w:rsid w:val="00E501A1"/>
    <w:rsid w:val="00E508D6"/>
    <w:rsid w:val="00E50E3E"/>
    <w:rsid w:val="00E5143C"/>
    <w:rsid w:val="00E515A3"/>
    <w:rsid w:val="00E515A6"/>
    <w:rsid w:val="00E5174B"/>
    <w:rsid w:val="00E51A16"/>
    <w:rsid w:val="00E51E23"/>
    <w:rsid w:val="00E51ED0"/>
    <w:rsid w:val="00E52132"/>
    <w:rsid w:val="00E523F3"/>
    <w:rsid w:val="00E52EBD"/>
    <w:rsid w:val="00E52F76"/>
    <w:rsid w:val="00E53125"/>
    <w:rsid w:val="00E5315C"/>
    <w:rsid w:val="00E534EA"/>
    <w:rsid w:val="00E537C1"/>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7F6"/>
    <w:rsid w:val="00E56380"/>
    <w:rsid w:val="00E564C1"/>
    <w:rsid w:val="00E56D97"/>
    <w:rsid w:val="00E56E3C"/>
    <w:rsid w:val="00E56EC7"/>
    <w:rsid w:val="00E56F3C"/>
    <w:rsid w:val="00E57020"/>
    <w:rsid w:val="00E5711F"/>
    <w:rsid w:val="00E574D9"/>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4E"/>
    <w:rsid w:val="00E613CE"/>
    <w:rsid w:val="00E61DAC"/>
    <w:rsid w:val="00E61EE9"/>
    <w:rsid w:val="00E61F86"/>
    <w:rsid w:val="00E6264C"/>
    <w:rsid w:val="00E62AF2"/>
    <w:rsid w:val="00E62C6B"/>
    <w:rsid w:val="00E62DDA"/>
    <w:rsid w:val="00E62EB3"/>
    <w:rsid w:val="00E630F7"/>
    <w:rsid w:val="00E63128"/>
    <w:rsid w:val="00E63354"/>
    <w:rsid w:val="00E634A7"/>
    <w:rsid w:val="00E63A8C"/>
    <w:rsid w:val="00E64050"/>
    <w:rsid w:val="00E64327"/>
    <w:rsid w:val="00E64363"/>
    <w:rsid w:val="00E643D0"/>
    <w:rsid w:val="00E64763"/>
    <w:rsid w:val="00E647DC"/>
    <w:rsid w:val="00E6484F"/>
    <w:rsid w:val="00E64AD3"/>
    <w:rsid w:val="00E64B4F"/>
    <w:rsid w:val="00E64C7B"/>
    <w:rsid w:val="00E64F98"/>
    <w:rsid w:val="00E65333"/>
    <w:rsid w:val="00E654D8"/>
    <w:rsid w:val="00E65A35"/>
    <w:rsid w:val="00E65E6B"/>
    <w:rsid w:val="00E661F1"/>
    <w:rsid w:val="00E6640D"/>
    <w:rsid w:val="00E664A3"/>
    <w:rsid w:val="00E666A1"/>
    <w:rsid w:val="00E6682F"/>
    <w:rsid w:val="00E66B1A"/>
    <w:rsid w:val="00E66B86"/>
    <w:rsid w:val="00E66D2A"/>
    <w:rsid w:val="00E66F30"/>
    <w:rsid w:val="00E67389"/>
    <w:rsid w:val="00E67573"/>
    <w:rsid w:val="00E67631"/>
    <w:rsid w:val="00E677F9"/>
    <w:rsid w:val="00E678F2"/>
    <w:rsid w:val="00E67BC6"/>
    <w:rsid w:val="00E67CB4"/>
    <w:rsid w:val="00E7041A"/>
    <w:rsid w:val="00E705E5"/>
    <w:rsid w:val="00E70B0C"/>
    <w:rsid w:val="00E70C6F"/>
    <w:rsid w:val="00E70E6D"/>
    <w:rsid w:val="00E70EE5"/>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309E"/>
    <w:rsid w:val="00E73279"/>
    <w:rsid w:val="00E73679"/>
    <w:rsid w:val="00E739A7"/>
    <w:rsid w:val="00E73E01"/>
    <w:rsid w:val="00E74274"/>
    <w:rsid w:val="00E7449A"/>
    <w:rsid w:val="00E746D0"/>
    <w:rsid w:val="00E74A5E"/>
    <w:rsid w:val="00E74B5A"/>
    <w:rsid w:val="00E74D56"/>
    <w:rsid w:val="00E75096"/>
    <w:rsid w:val="00E7524F"/>
    <w:rsid w:val="00E7556D"/>
    <w:rsid w:val="00E75693"/>
    <w:rsid w:val="00E756FB"/>
    <w:rsid w:val="00E758AA"/>
    <w:rsid w:val="00E75BE4"/>
    <w:rsid w:val="00E75D81"/>
    <w:rsid w:val="00E75E12"/>
    <w:rsid w:val="00E76141"/>
    <w:rsid w:val="00E761A8"/>
    <w:rsid w:val="00E76270"/>
    <w:rsid w:val="00E765CE"/>
    <w:rsid w:val="00E76A2A"/>
    <w:rsid w:val="00E76B45"/>
    <w:rsid w:val="00E77040"/>
    <w:rsid w:val="00E772C4"/>
    <w:rsid w:val="00E77655"/>
    <w:rsid w:val="00E778F8"/>
    <w:rsid w:val="00E8016D"/>
    <w:rsid w:val="00E804C9"/>
    <w:rsid w:val="00E805A6"/>
    <w:rsid w:val="00E807B4"/>
    <w:rsid w:val="00E80CE8"/>
    <w:rsid w:val="00E80DE0"/>
    <w:rsid w:val="00E810EC"/>
    <w:rsid w:val="00E8112C"/>
    <w:rsid w:val="00E81587"/>
    <w:rsid w:val="00E81EB9"/>
    <w:rsid w:val="00E821C7"/>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1E5"/>
    <w:rsid w:val="00E85233"/>
    <w:rsid w:val="00E852C1"/>
    <w:rsid w:val="00E852FA"/>
    <w:rsid w:val="00E853AC"/>
    <w:rsid w:val="00E85483"/>
    <w:rsid w:val="00E854EA"/>
    <w:rsid w:val="00E856D9"/>
    <w:rsid w:val="00E8586E"/>
    <w:rsid w:val="00E8598B"/>
    <w:rsid w:val="00E86057"/>
    <w:rsid w:val="00E8608E"/>
    <w:rsid w:val="00E861F7"/>
    <w:rsid w:val="00E8627F"/>
    <w:rsid w:val="00E86352"/>
    <w:rsid w:val="00E864CA"/>
    <w:rsid w:val="00E86647"/>
    <w:rsid w:val="00E86BF7"/>
    <w:rsid w:val="00E8716E"/>
    <w:rsid w:val="00E87182"/>
    <w:rsid w:val="00E871DE"/>
    <w:rsid w:val="00E87874"/>
    <w:rsid w:val="00E87934"/>
    <w:rsid w:val="00E879F0"/>
    <w:rsid w:val="00E87A89"/>
    <w:rsid w:val="00E87AE6"/>
    <w:rsid w:val="00E87AF6"/>
    <w:rsid w:val="00E87BC7"/>
    <w:rsid w:val="00E87BFE"/>
    <w:rsid w:val="00E87CB1"/>
    <w:rsid w:val="00E900CD"/>
    <w:rsid w:val="00E90112"/>
    <w:rsid w:val="00E90618"/>
    <w:rsid w:val="00E906BC"/>
    <w:rsid w:val="00E9101F"/>
    <w:rsid w:val="00E91071"/>
    <w:rsid w:val="00E9109D"/>
    <w:rsid w:val="00E91139"/>
    <w:rsid w:val="00E915C2"/>
    <w:rsid w:val="00E915E1"/>
    <w:rsid w:val="00E91982"/>
    <w:rsid w:val="00E91985"/>
    <w:rsid w:val="00E919F0"/>
    <w:rsid w:val="00E91BF2"/>
    <w:rsid w:val="00E91C1D"/>
    <w:rsid w:val="00E91DDE"/>
    <w:rsid w:val="00E91E61"/>
    <w:rsid w:val="00E9209B"/>
    <w:rsid w:val="00E920B8"/>
    <w:rsid w:val="00E9212A"/>
    <w:rsid w:val="00E921BF"/>
    <w:rsid w:val="00E922C7"/>
    <w:rsid w:val="00E924C7"/>
    <w:rsid w:val="00E925BB"/>
    <w:rsid w:val="00E925C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2D"/>
    <w:rsid w:val="00E93FD0"/>
    <w:rsid w:val="00E942DA"/>
    <w:rsid w:val="00E94307"/>
    <w:rsid w:val="00E94762"/>
    <w:rsid w:val="00E94792"/>
    <w:rsid w:val="00E947DB"/>
    <w:rsid w:val="00E94867"/>
    <w:rsid w:val="00E95367"/>
    <w:rsid w:val="00E955D6"/>
    <w:rsid w:val="00E95754"/>
    <w:rsid w:val="00E95829"/>
    <w:rsid w:val="00E958EC"/>
    <w:rsid w:val="00E959A9"/>
    <w:rsid w:val="00E959CC"/>
    <w:rsid w:val="00E95A9A"/>
    <w:rsid w:val="00E95AB4"/>
    <w:rsid w:val="00E95DFB"/>
    <w:rsid w:val="00E95E7E"/>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281"/>
    <w:rsid w:val="00EA031C"/>
    <w:rsid w:val="00EA04FB"/>
    <w:rsid w:val="00EA0BD3"/>
    <w:rsid w:val="00EA0BFA"/>
    <w:rsid w:val="00EA0E05"/>
    <w:rsid w:val="00EA0E10"/>
    <w:rsid w:val="00EA148D"/>
    <w:rsid w:val="00EA1A5B"/>
    <w:rsid w:val="00EA1AE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4A1"/>
    <w:rsid w:val="00EB05DC"/>
    <w:rsid w:val="00EB0634"/>
    <w:rsid w:val="00EB0C54"/>
    <w:rsid w:val="00EB11CF"/>
    <w:rsid w:val="00EB1705"/>
    <w:rsid w:val="00EB17C2"/>
    <w:rsid w:val="00EB233C"/>
    <w:rsid w:val="00EB2435"/>
    <w:rsid w:val="00EB2571"/>
    <w:rsid w:val="00EB269A"/>
    <w:rsid w:val="00EB2769"/>
    <w:rsid w:val="00EB2813"/>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6FB2"/>
    <w:rsid w:val="00EB7011"/>
    <w:rsid w:val="00EB7097"/>
    <w:rsid w:val="00EB71FF"/>
    <w:rsid w:val="00EB720A"/>
    <w:rsid w:val="00EB749C"/>
    <w:rsid w:val="00EB7675"/>
    <w:rsid w:val="00EB7832"/>
    <w:rsid w:val="00EB7849"/>
    <w:rsid w:val="00EB7B45"/>
    <w:rsid w:val="00EB7B4D"/>
    <w:rsid w:val="00EB7B7F"/>
    <w:rsid w:val="00EB7C50"/>
    <w:rsid w:val="00EB7E4D"/>
    <w:rsid w:val="00EB7E97"/>
    <w:rsid w:val="00EB7FE8"/>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30A0"/>
    <w:rsid w:val="00EC30FE"/>
    <w:rsid w:val="00EC3189"/>
    <w:rsid w:val="00EC36DD"/>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D7FED"/>
    <w:rsid w:val="00EE0154"/>
    <w:rsid w:val="00EE0261"/>
    <w:rsid w:val="00EE0318"/>
    <w:rsid w:val="00EE0572"/>
    <w:rsid w:val="00EE08BC"/>
    <w:rsid w:val="00EE0935"/>
    <w:rsid w:val="00EE0951"/>
    <w:rsid w:val="00EE09EA"/>
    <w:rsid w:val="00EE0A49"/>
    <w:rsid w:val="00EE0BB9"/>
    <w:rsid w:val="00EE0CF2"/>
    <w:rsid w:val="00EE0F72"/>
    <w:rsid w:val="00EE12A0"/>
    <w:rsid w:val="00EE1320"/>
    <w:rsid w:val="00EE1481"/>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456"/>
    <w:rsid w:val="00EE5652"/>
    <w:rsid w:val="00EE588E"/>
    <w:rsid w:val="00EE58A3"/>
    <w:rsid w:val="00EE5EC5"/>
    <w:rsid w:val="00EE6295"/>
    <w:rsid w:val="00EE62B4"/>
    <w:rsid w:val="00EE636D"/>
    <w:rsid w:val="00EE6377"/>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D41"/>
    <w:rsid w:val="00EF3D43"/>
    <w:rsid w:val="00EF3EE0"/>
    <w:rsid w:val="00EF3EFC"/>
    <w:rsid w:val="00EF3F89"/>
    <w:rsid w:val="00EF41E7"/>
    <w:rsid w:val="00EF41EB"/>
    <w:rsid w:val="00EF453D"/>
    <w:rsid w:val="00EF493B"/>
    <w:rsid w:val="00EF4AAB"/>
    <w:rsid w:val="00EF4C1D"/>
    <w:rsid w:val="00EF4F32"/>
    <w:rsid w:val="00EF501F"/>
    <w:rsid w:val="00EF512D"/>
    <w:rsid w:val="00EF5326"/>
    <w:rsid w:val="00EF53DF"/>
    <w:rsid w:val="00EF57F7"/>
    <w:rsid w:val="00EF580B"/>
    <w:rsid w:val="00EF5861"/>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F14"/>
    <w:rsid w:val="00EF7F47"/>
    <w:rsid w:val="00F000F0"/>
    <w:rsid w:val="00F00180"/>
    <w:rsid w:val="00F004AB"/>
    <w:rsid w:val="00F004DE"/>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7BA"/>
    <w:rsid w:val="00F12A26"/>
    <w:rsid w:val="00F12B3D"/>
    <w:rsid w:val="00F12CC1"/>
    <w:rsid w:val="00F12EF0"/>
    <w:rsid w:val="00F12F16"/>
    <w:rsid w:val="00F131B6"/>
    <w:rsid w:val="00F13242"/>
    <w:rsid w:val="00F13634"/>
    <w:rsid w:val="00F13748"/>
    <w:rsid w:val="00F13D7C"/>
    <w:rsid w:val="00F13E52"/>
    <w:rsid w:val="00F13E95"/>
    <w:rsid w:val="00F1403E"/>
    <w:rsid w:val="00F140C1"/>
    <w:rsid w:val="00F140FE"/>
    <w:rsid w:val="00F1415B"/>
    <w:rsid w:val="00F14476"/>
    <w:rsid w:val="00F14537"/>
    <w:rsid w:val="00F147E4"/>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F61"/>
    <w:rsid w:val="00F21FBD"/>
    <w:rsid w:val="00F22444"/>
    <w:rsid w:val="00F228A1"/>
    <w:rsid w:val="00F22C96"/>
    <w:rsid w:val="00F22D2B"/>
    <w:rsid w:val="00F22FC1"/>
    <w:rsid w:val="00F2335B"/>
    <w:rsid w:val="00F233FA"/>
    <w:rsid w:val="00F2357F"/>
    <w:rsid w:val="00F237BB"/>
    <w:rsid w:val="00F238C9"/>
    <w:rsid w:val="00F23945"/>
    <w:rsid w:val="00F23BD0"/>
    <w:rsid w:val="00F23C9C"/>
    <w:rsid w:val="00F23D7A"/>
    <w:rsid w:val="00F23F21"/>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617C"/>
    <w:rsid w:val="00F26334"/>
    <w:rsid w:val="00F2643A"/>
    <w:rsid w:val="00F26603"/>
    <w:rsid w:val="00F266B2"/>
    <w:rsid w:val="00F266E8"/>
    <w:rsid w:val="00F26886"/>
    <w:rsid w:val="00F2699C"/>
    <w:rsid w:val="00F26B85"/>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D1D"/>
    <w:rsid w:val="00F34D91"/>
    <w:rsid w:val="00F3521B"/>
    <w:rsid w:val="00F352C7"/>
    <w:rsid w:val="00F3532C"/>
    <w:rsid w:val="00F35561"/>
    <w:rsid w:val="00F3566E"/>
    <w:rsid w:val="00F35865"/>
    <w:rsid w:val="00F35E92"/>
    <w:rsid w:val="00F35F2C"/>
    <w:rsid w:val="00F36099"/>
    <w:rsid w:val="00F360BA"/>
    <w:rsid w:val="00F3622A"/>
    <w:rsid w:val="00F362A3"/>
    <w:rsid w:val="00F362BB"/>
    <w:rsid w:val="00F364CE"/>
    <w:rsid w:val="00F366CE"/>
    <w:rsid w:val="00F36781"/>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13DA"/>
    <w:rsid w:val="00F417D7"/>
    <w:rsid w:val="00F41D1F"/>
    <w:rsid w:val="00F41D2D"/>
    <w:rsid w:val="00F41E82"/>
    <w:rsid w:val="00F424D3"/>
    <w:rsid w:val="00F424F5"/>
    <w:rsid w:val="00F42910"/>
    <w:rsid w:val="00F42A6D"/>
    <w:rsid w:val="00F42BF8"/>
    <w:rsid w:val="00F42C2B"/>
    <w:rsid w:val="00F42DE7"/>
    <w:rsid w:val="00F437A0"/>
    <w:rsid w:val="00F438AB"/>
    <w:rsid w:val="00F44220"/>
    <w:rsid w:val="00F44256"/>
    <w:rsid w:val="00F4440C"/>
    <w:rsid w:val="00F44833"/>
    <w:rsid w:val="00F448B7"/>
    <w:rsid w:val="00F44B90"/>
    <w:rsid w:val="00F44E90"/>
    <w:rsid w:val="00F44E92"/>
    <w:rsid w:val="00F450BD"/>
    <w:rsid w:val="00F4517A"/>
    <w:rsid w:val="00F45251"/>
    <w:rsid w:val="00F457AA"/>
    <w:rsid w:val="00F457BC"/>
    <w:rsid w:val="00F45B82"/>
    <w:rsid w:val="00F46158"/>
    <w:rsid w:val="00F46674"/>
    <w:rsid w:val="00F46694"/>
    <w:rsid w:val="00F466B5"/>
    <w:rsid w:val="00F466D7"/>
    <w:rsid w:val="00F46733"/>
    <w:rsid w:val="00F467B0"/>
    <w:rsid w:val="00F4683A"/>
    <w:rsid w:val="00F468A1"/>
    <w:rsid w:val="00F469EF"/>
    <w:rsid w:val="00F46ADA"/>
    <w:rsid w:val="00F46D41"/>
    <w:rsid w:val="00F46E40"/>
    <w:rsid w:val="00F46F8B"/>
    <w:rsid w:val="00F47132"/>
    <w:rsid w:val="00F47284"/>
    <w:rsid w:val="00F474EA"/>
    <w:rsid w:val="00F47728"/>
    <w:rsid w:val="00F478B2"/>
    <w:rsid w:val="00F47AF4"/>
    <w:rsid w:val="00F47AFE"/>
    <w:rsid w:val="00F47CBA"/>
    <w:rsid w:val="00F47CC9"/>
    <w:rsid w:val="00F47CF5"/>
    <w:rsid w:val="00F47D5C"/>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9C9"/>
    <w:rsid w:val="00F51B76"/>
    <w:rsid w:val="00F52084"/>
    <w:rsid w:val="00F52266"/>
    <w:rsid w:val="00F522F6"/>
    <w:rsid w:val="00F5230A"/>
    <w:rsid w:val="00F5234E"/>
    <w:rsid w:val="00F524BF"/>
    <w:rsid w:val="00F52756"/>
    <w:rsid w:val="00F528A1"/>
    <w:rsid w:val="00F52A47"/>
    <w:rsid w:val="00F52A4B"/>
    <w:rsid w:val="00F52B27"/>
    <w:rsid w:val="00F52B78"/>
    <w:rsid w:val="00F52C6C"/>
    <w:rsid w:val="00F52D87"/>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B39"/>
    <w:rsid w:val="00F55124"/>
    <w:rsid w:val="00F553D1"/>
    <w:rsid w:val="00F557CC"/>
    <w:rsid w:val="00F558E3"/>
    <w:rsid w:val="00F55AC5"/>
    <w:rsid w:val="00F55C4A"/>
    <w:rsid w:val="00F55C55"/>
    <w:rsid w:val="00F55EBA"/>
    <w:rsid w:val="00F56223"/>
    <w:rsid w:val="00F562A0"/>
    <w:rsid w:val="00F564B4"/>
    <w:rsid w:val="00F5676C"/>
    <w:rsid w:val="00F56C42"/>
    <w:rsid w:val="00F56D31"/>
    <w:rsid w:val="00F570A9"/>
    <w:rsid w:val="00F57183"/>
    <w:rsid w:val="00F573C5"/>
    <w:rsid w:val="00F57492"/>
    <w:rsid w:val="00F5765A"/>
    <w:rsid w:val="00F5783B"/>
    <w:rsid w:val="00F57991"/>
    <w:rsid w:val="00F57C72"/>
    <w:rsid w:val="00F57E51"/>
    <w:rsid w:val="00F60062"/>
    <w:rsid w:val="00F600C8"/>
    <w:rsid w:val="00F60122"/>
    <w:rsid w:val="00F6021A"/>
    <w:rsid w:val="00F6021F"/>
    <w:rsid w:val="00F602EF"/>
    <w:rsid w:val="00F6036A"/>
    <w:rsid w:val="00F603CC"/>
    <w:rsid w:val="00F605C4"/>
    <w:rsid w:val="00F607B6"/>
    <w:rsid w:val="00F60845"/>
    <w:rsid w:val="00F60E49"/>
    <w:rsid w:val="00F61158"/>
    <w:rsid w:val="00F612E9"/>
    <w:rsid w:val="00F6139C"/>
    <w:rsid w:val="00F614D1"/>
    <w:rsid w:val="00F61564"/>
    <w:rsid w:val="00F618AD"/>
    <w:rsid w:val="00F618EC"/>
    <w:rsid w:val="00F61A9D"/>
    <w:rsid w:val="00F61FDE"/>
    <w:rsid w:val="00F62143"/>
    <w:rsid w:val="00F62338"/>
    <w:rsid w:val="00F62377"/>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75F"/>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0B7"/>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C0B"/>
    <w:rsid w:val="00F75C68"/>
    <w:rsid w:val="00F75CA7"/>
    <w:rsid w:val="00F75E09"/>
    <w:rsid w:val="00F763DF"/>
    <w:rsid w:val="00F76510"/>
    <w:rsid w:val="00F7670C"/>
    <w:rsid w:val="00F76737"/>
    <w:rsid w:val="00F76A53"/>
    <w:rsid w:val="00F76A6C"/>
    <w:rsid w:val="00F76BAD"/>
    <w:rsid w:val="00F77028"/>
    <w:rsid w:val="00F77202"/>
    <w:rsid w:val="00F7792A"/>
    <w:rsid w:val="00F77C36"/>
    <w:rsid w:val="00F77C47"/>
    <w:rsid w:val="00F77CFA"/>
    <w:rsid w:val="00F77D3B"/>
    <w:rsid w:val="00F77EBF"/>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509"/>
    <w:rsid w:val="00FA06AB"/>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420"/>
    <w:rsid w:val="00FA2526"/>
    <w:rsid w:val="00FA2663"/>
    <w:rsid w:val="00FA285F"/>
    <w:rsid w:val="00FA2AB0"/>
    <w:rsid w:val="00FA2D5D"/>
    <w:rsid w:val="00FA31FA"/>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2B0"/>
    <w:rsid w:val="00FA6405"/>
    <w:rsid w:val="00FA6444"/>
    <w:rsid w:val="00FA64F0"/>
    <w:rsid w:val="00FA656D"/>
    <w:rsid w:val="00FA6571"/>
    <w:rsid w:val="00FA65C9"/>
    <w:rsid w:val="00FA6686"/>
    <w:rsid w:val="00FA676A"/>
    <w:rsid w:val="00FA68B6"/>
    <w:rsid w:val="00FA6A8C"/>
    <w:rsid w:val="00FA6B8D"/>
    <w:rsid w:val="00FA6F59"/>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E9"/>
    <w:rsid w:val="00FC1829"/>
    <w:rsid w:val="00FC1859"/>
    <w:rsid w:val="00FC1AB5"/>
    <w:rsid w:val="00FC1B4D"/>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45C"/>
    <w:rsid w:val="00FC553E"/>
    <w:rsid w:val="00FC58C5"/>
    <w:rsid w:val="00FC5B5E"/>
    <w:rsid w:val="00FC5C37"/>
    <w:rsid w:val="00FC5D62"/>
    <w:rsid w:val="00FC629C"/>
    <w:rsid w:val="00FC65A0"/>
    <w:rsid w:val="00FC687F"/>
    <w:rsid w:val="00FC6901"/>
    <w:rsid w:val="00FC6B41"/>
    <w:rsid w:val="00FC6C32"/>
    <w:rsid w:val="00FC6D8C"/>
    <w:rsid w:val="00FC6E46"/>
    <w:rsid w:val="00FC6E7D"/>
    <w:rsid w:val="00FC7221"/>
    <w:rsid w:val="00FC733B"/>
    <w:rsid w:val="00FC75EB"/>
    <w:rsid w:val="00FC791E"/>
    <w:rsid w:val="00FC7A1A"/>
    <w:rsid w:val="00FC7F93"/>
    <w:rsid w:val="00FC7FDA"/>
    <w:rsid w:val="00FD0A19"/>
    <w:rsid w:val="00FD0E8A"/>
    <w:rsid w:val="00FD10D2"/>
    <w:rsid w:val="00FD1187"/>
    <w:rsid w:val="00FD1608"/>
    <w:rsid w:val="00FD1A3D"/>
    <w:rsid w:val="00FD1A54"/>
    <w:rsid w:val="00FD2358"/>
    <w:rsid w:val="00FD235B"/>
    <w:rsid w:val="00FD279F"/>
    <w:rsid w:val="00FD2804"/>
    <w:rsid w:val="00FD282A"/>
    <w:rsid w:val="00FD282E"/>
    <w:rsid w:val="00FD2916"/>
    <w:rsid w:val="00FD2A71"/>
    <w:rsid w:val="00FD2AE7"/>
    <w:rsid w:val="00FD2C18"/>
    <w:rsid w:val="00FD2D37"/>
    <w:rsid w:val="00FD2EB2"/>
    <w:rsid w:val="00FD2EFA"/>
    <w:rsid w:val="00FD3124"/>
    <w:rsid w:val="00FD321B"/>
    <w:rsid w:val="00FD3377"/>
    <w:rsid w:val="00FD3665"/>
    <w:rsid w:val="00FD37DA"/>
    <w:rsid w:val="00FD3905"/>
    <w:rsid w:val="00FD3A06"/>
    <w:rsid w:val="00FD3A14"/>
    <w:rsid w:val="00FD3E26"/>
    <w:rsid w:val="00FD3E66"/>
    <w:rsid w:val="00FD3EBC"/>
    <w:rsid w:val="00FD3FBA"/>
    <w:rsid w:val="00FD4249"/>
    <w:rsid w:val="00FD44AF"/>
    <w:rsid w:val="00FD4CA7"/>
    <w:rsid w:val="00FD4CC0"/>
    <w:rsid w:val="00FD4CE8"/>
    <w:rsid w:val="00FD530C"/>
    <w:rsid w:val="00FD5999"/>
    <w:rsid w:val="00FD5B76"/>
    <w:rsid w:val="00FD5D9B"/>
    <w:rsid w:val="00FD6318"/>
    <w:rsid w:val="00FD679B"/>
    <w:rsid w:val="00FD6A3D"/>
    <w:rsid w:val="00FD6CB6"/>
    <w:rsid w:val="00FD6D13"/>
    <w:rsid w:val="00FD6F9D"/>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D43"/>
    <w:rsid w:val="00FE0D72"/>
    <w:rsid w:val="00FE129D"/>
    <w:rsid w:val="00FE15F5"/>
    <w:rsid w:val="00FE1728"/>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472"/>
    <w:rsid w:val="00FF060F"/>
    <w:rsid w:val="00FF0895"/>
    <w:rsid w:val="00FF0BBB"/>
    <w:rsid w:val="00FF11AD"/>
    <w:rsid w:val="00FF1362"/>
    <w:rsid w:val="00FF1455"/>
    <w:rsid w:val="00FF1516"/>
    <w:rsid w:val="00FF1653"/>
    <w:rsid w:val="00FF1716"/>
    <w:rsid w:val="00FF1920"/>
    <w:rsid w:val="00FF1ACF"/>
    <w:rsid w:val="00FF1CE6"/>
    <w:rsid w:val="00FF289D"/>
    <w:rsid w:val="00FF2A88"/>
    <w:rsid w:val="00FF2EA1"/>
    <w:rsid w:val="00FF2EA8"/>
    <w:rsid w:val="00FF2EFC"/>
    <w:rsid w:val="00FF37C5"/>
    <w:rsid w:val="00FF3A12"/>
    <w:rsid w:val="00FF3C19"/>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104573549">
          <w:marLeft w:val="547"/>
          <w:marRight w:val="0"/>
          <w:marTop w:val="0"/>
          <w:marBottom w:val="0"/>
          <w:divBdr>
            <w:top w:val="none" w:sz="0" w:space="0" w:color="auto"/>
            <w:left w:val="none" w:sz="0" w:space="0" w:color="auto"/>
            <w:bottom w:val="none" w:sz="0" w:space="0" w:color="auto"/>
            <w:right w:val="none" w:sz="0" w:space="0" w:color="auto"/>
          </w:divBdr>
        </w:div>
        <w:div w:id="108091935">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69951255">
          <w:marLeft w:val="216"/>
          <w:marRight w:val="0"/>
          <w:marTop w:val="24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41508401">
          <w:marLeft w:val="562"/>
          <w:marRight w:val="0"/>
          <w:marTop w:val="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355429071">
          <w:marLeft w:val="274"/>
          <w:marRight w:val="0"/>
          <w:marTop w:val="24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215090260">
          <w:marLeft w:val="677"/>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 w:id="246352113">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1189679058">
          <w:marLeft w:val="274"/>
          <w:marRight w:val="0"/>
          <w:marTop w:val="120"/>
          <w:marBottom w:val="0"/>
          <w:divBdr>
            <w:top w:val="none" w:sz="0" w:space="0" w:color="auto"/>
            <w:left w:val="none" w:sz="0" w:space="0" w:color="auto"/>
            <w:bottom w:val="none" w:sz="0" w:space="0" w:color="auto"/>
            <w:right w:val="none" w:sz="0" w:space="0" w:color="auto"/>
          </w:divBdr>
        </w:div>
        <w:div w:id="82019476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1131635911">
          <w:marLeft w:val="216"/>
          <w:marRight w:val="0"/>
          <w:marTop w:val="240"/>
          <w:marBottom w:val="0"/>
          <w:divBdr>
            <w:top w:val="none" w:sz="0" w:space="0" w:color="auto"/>
            <w:left w:val="none" w:sz="0" w:space="0" w:color="auto"/>
            <w:bottom w:val="none" w:sz="0" w:space="0" w:color="auto"/>
            <w:right w:val="none" w:sz="0" w:space="0" w:color="auto"/>
          </w:divBdr>
        </w:div>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1418021733">
          <w:marLeft w:val="216"/>
          <w:marRight w:val="0"/>
          <w:marTop w:val="24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326440774">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1235043081">
          <w:marLeft w:val="547"/>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505020959">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82310032">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4381124">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1221135512">
          <w:marLeft w:val="274"/>
          <w:marRight w:val="0"/>
          <w:marTop w:val="24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1012104797">
          <w:marLeft w:val="216"/>
          <w:marRight w:val="0"/>
          <w:marTop w:val="240"/>
          <w:marBottom w:val="0"/>
          <w:divBdr>
            <w:top w:val="none" w:sz="0" w:space="0" w:color="auto"/>
            <w:left w:val="none" w:sz="0" w:space="0" w:color="auto"/>
            <w:bottom w:val="none" w:sz="0" w:space="0" w:color="auto"/>
            <w:right w:val="none" w:sz="0" w:space="0" w:color="auto"/>
          </w:divBdr>
        </w:div>
        <w:div w:id="817382">
          <w:marLeft w:val="562"/>
          <w:marRight w:val="0"/>
          <w:marTop w:val="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610361055">
          <w:marLeft w:val="547"/>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232740948">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782185846">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508101854">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798109706">
          <w:marLeft w:val="547"/>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96676113">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1989044834">
          <w:marLeft w:val="216"/>
          <w:marRight w:val="0"/>
          <w:marTop w:val="24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302735052">
          <w:marLeft w:val="562"/>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1691443794">
          <w:marLeft w:val="562"/>
          <w:marRight w:val="0"/>
          <w:marTop w:val="0"/>
          <w:marBottom w:val="0"/>
          <w:divBdr>
            <w:top w:val="none" w:sz="0" w:space="0" w:color="auto"/>
            <w:left w:val="none" w:sz="0" w:space="0" w:color="auto"/>
            <w:bottom w:val="none" w:sz="0" w:space="0" w:color="auto"/>
            <w:right w:val="none" w:sz="0" w:space="0" w:color="auto"/>
          </w:divBdr>
        </w:div>
        <w:div w:id="957183970">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462578751">
          <w:marLeft w:val="547"/>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07434358">
          <w:marLeft w:val="274"/>
          <w:marRight w:val="0"/>
          <w:marTop w:val="24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85753185">
          <w:marLeft w:val="533"/>
          <w:marRight w:val="0"/>
          <w:marTop w:val="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1035427638">
          <w:marLeft w:val="274"/>
          <w:marRight w:val="0"/>
          <w:marTop w:val="24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359551665">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67327973">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232474606">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103889994">
          <w:marLeft w:val="1166"/>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69352230">
          <w:marLeft w:val="216"/>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58330065">
          <w:marLeft w:val="171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 w:id="341204331">
          <w:marLeft w:val="216"/>
          <w:marRight w:val="0"/>
          <w:marTop w:val="24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1708330784">
          <w:marLeft w:val="907"/>
          <w:marRight w:val="0"/>
          <w:marTop w:val="0"/>
          <w:marBottom w:val="0"/>
          <w:divBdr>
            <w:top w:val="none" w:sz="0" w:space="0" w:color="auto"/>
            <w:left w:val="none" w:sz="0" w:space="0" w:color="auto"/>
            <w:bottom w:val="none" w:sz="0" w:space="0" w:color="auto"/>
            <w:right w:val="none" w:sz="0" w:space="0" w:color="auto"/>
          </w:divBdr>
        </w:div>
        <w:div w:id="34813348">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6755132">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5720766">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2097287727">
          <w:marLeft w:val="274"/>
          <w:marRight w:val="0"/>
          <w:marTop w:val="24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1142383716">
          <w:marLeft w:val="533"/>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HR33RHYHUWRF-4-18210</_dlc_DocId>
    <_dlc_DocIdUrl xmlns="c06861ca-3f08-4d07-bff7-bb15bac121f4">
      <Url>https://projects.qualcomm.com/sites/pentari/_layouts/15/DocIdRedir.aspx?ID=HR33RHYHUWRF-4-18210</Url>
      <Description>HR33RHYHUWRF-4-18210</Description>
    </_dlc_DocIdUrl>
  </documentManagement>
</p:properties>
</file>

<file path=customXml/itemProps1.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3.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3gpp_70</Template>
  <TotalTime>4676</TotalTime>
  <Pages>15</Pages>
  <Words>5539</Words>
  <Characters>31574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3206</cp:revision>
  <cp:lastPrinted>2020-02-14T19:36:00Z</cp:lastPrinted>
  <dcterms:created xsi:type="dcterms:W3CDTF">2020-05-16T01:31:00Z</dcterms:created>
  <dcterms:modified xsi:type="dcterms:W3CDTF">2021-08-06T15:38:00Z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c15f0d98-8c70-40f9-87a4-dc2416e54db1</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